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DAEB3" w14:textId="77777777" w:rsidR="00954DDC" w:rsidRPr="0063133B" w:rsidRDefault="00954DDC" w:rsidP="005146FA">
      <w:pPr>
        <w:jc w:val="both"/>
        <w:rPr>
          <w:lang w:val="it-IT"/>
        </w:rPr>
      </w:pPr>
    </w:p>
    <w:p w14:paraId="7E53C5CA" w14:textId="77777777" w:rsidR="00954DDC" w:rsidRPr="0063133B" w:rsidRDefault="00954DDC" w:rsidP="003D6497">
      <w:pPr>
        <w:jc w:val="center"/>
        <w:rPr>
          <w:rFonts w:ascii="Times New Roman" w:eastAsia="Times New Roman" w:hAnsi="Times New Roman"/>
          <w:b/>
          <w:sz w:val="24"/>
          <w:szCs w:val="24"/>
          <w:u w:color="FFFFFF" w:themeColor="background1"/>
          <w:lang w:val="it-IT" w:eastAsia="fr-FR"/>
        </w:rPr>
      </w:pPr>
      <w:r w:rsidRPr="0063133B">
        <w:rPr>
          <w:rFonts w:ascii="Times New Roman" w:eastAsia="Times New Roman" w:hAnsi="Times New Roman"/>
          <w:b/>
          <w:sz w:val="24"/>
          <w:szCs w:val="24"/>
          <w:u w:color="FFFFFF" w:themeColor="background1"/>
          <w:lang w:val="it-IT" w:eastAsia="fr-FR"/>
        </w:rPr>
        <w:t>Call for papers</w:t>
      </w:r>
    </w:p>
    <w:p w14:paraId="6ED7E27F" w14:textId="77777777" w:rsidR="00954DDC" w:rsidRPr="0063133B" w:rsidRDefault="00954DDC" w:rsidP="003D6497">
      <w:pPr>
        <w:jc w:val="center"/>
        <w:rPr>
          <w:rFonts w:ascii="Times New Roman" w:eastAsia="Times New Roman" w:hAnsi="Times New Roman"/>
          <w:sz w:val="24"/>
          <w:szCs w:val="24"/>
          <w:u w:color="FFFFFF" w:themeColor="background1"/>
          <w:lang w:val="it-IT" w:eastAsia="fr-FR"/>
        </w:rPr>
      </w:pPr>
    </w:p>
    <w:p w14:paraId="6B1915C0" w14:textId="77777777" w:rsidR="00954DDC" w:rsidRPr="0063133B" w:rsidRDefault="00954DDC" w:rsidP="003D6497">
      <w:pPr>
        <w:jc w:val="center"/>
        <w:rPr>
          <w:rFonts w:ascii="Times New Roman" w:eastAsia="Times New Roman" w:hAnsi="Times New Roman"/>
          <w:sz w:val="24"/>
          <w:szCs w:val="24"/>
          <w:u w:color="FFFFFF" w:themeColor="background1"/>
          <w:lang w:val="it-IT" w:eastAsia="fr-FR"/>
        </w:rPr>
      </w:pPr>
      <w:r w:rsidRPr="0063133B">
        <w:rPr>
          <w:rFonts w:ascii="Times New Roman" w:eastAsia="Times New Roman" w:hAnsi="Times New Roman"/>
          <w:sz w:val="24"/>
          <w:szCs w:val="24"/>
          <w:u w:color="FFFFFF" w:themeColor="background1"/>
          <w:lang w:val="it-IT" w:eastAsia="fr-FR"/>
        </w:rPr>
        <w:t>Convegno internazionale</w:t>
      </w:r>
    </w:p>
    <w:p w14:paraId="3C644B14" w14:textId="77777777" w:rsidR="00954DDC" w:rsidRPr="0063133B" w:rsidRDefault="00954DDC" w:rsidP="003D6497">
      <w:pPr>
        <w:jc w:val="center"/>
        <w:rPr>
          <w:rFonts w:ascii="Times New Roman" w:eastAsia="Times New Roman" w:hAnsi="Times New Roman"/>
          <w:b/>
          <w:sz w:val="24"/>
          <w:szCs w:val="24"/>
          <w:u w:color="FFFFFF" w:themeColor="background1"/>
          <w:lang w:val="it-IT" w:eastAsia="fr-FR"/>
        </w:rPr>
      </w:pPr>
      <w:r w:rsidRPr="0063133B">
        <w:rPr>
          <w:rFonts w:ascii="Times New Roman" w:eastAsia="Times New Roman" w:hAnsi="Times New Roman"/>
          <w:b/>
          <w:sz w:val="24"/>
          <w:szCs w:val="24"/>
          <w:u w:color="FFFFFF" w:themeColor="background1"/>
          <w:lang w:val="it-IT" w:eastAsia="fr-FR"/>
        </w:rPr>
        <w:t>L’iconografia del martirio politico in Europa del Sud (secoli XIX-XX)</w:t>
      </w:r>
    </w:p>
    <w:p w14:paraId="6EA1207E" w14:textId="77777777" w:rsidR="00954DDC" w:rsidRPr="0063133B" w:rsidRDefault="00954DDC" w:rsidP="003D6497">
      <w:pPr>
        <w:jc w:val="center"/>
        <w:rPr>
          <w:rFonts w:ascii="Times New Roman" w:eastAsia="Times New Roman" w:hAnsi="Times New Roman"/>
          <w:sz w:val="24"/>
          <w:szCs w:val="24"/>
          <w:u w:color="FFFFFF" w:themeColor="background1"/>
          <w:lang w:val="it-IT" w:eastAsia="fr-FR"/>
        </w:rPr>
      </w:pPr>
      <w:r w:rsidRPr="0063133B">
        <w:rPr>
          <w:rFonts w:ascii="Times New Roman" w:eastAsia="Times New Roman" w:hAnsi="Times New Roman"/>
          <w:sz w:val="24"/>
          <w:szCs w:val="24"/>
          <w:u w:color="FFFFFF" w:themeColor="background1"/>
          <w:lang w:val="it-IT" w:eastAsia="fr-FR"/>
        </w:rPr>
        <w:t>Université Grenoble Alpes</w:t>
      </w:r>
    </w:p>
    <w:p w14:paraId="366886FF" w14:textId="77777777" w:rsidR="00954DDC" w:rsidRPr="0063133B" w:rsidRDefault="00954DDC" w:rsidP="003D6497">
      <w:pPr>
        <w:jc w:val="center"/>
        <w:rPr>
          <w:rFonts w:ascii="Times New Roman" w:eastAsia="Times New Roman" w:hAnsi="Times New Roman"/>
          <w:sz w:val="24"/>
          <w:szCs w:val="24"/>
          <w:u w:color="FFFFFF" w:themeColor="background1"/>
          <w:lang w:val="it-IT" w:eastAsia="fr-FR"/>
        </w:rPr>
      </w:pPr>
      <w:r w:rsidRPr="0063133B">
        <w:rPr>
          <w:rFonts w:ascii="Times New Roman" w:eastAsia="Times New Roman" w:hAnsi="Times New Roman"/>
          <w:b/>
          <w:sz w:val="24"/>
          <w:szCs w:val="24"/>
          <w:u w:color="FFFFFF" w:themeColor="background1"/>
          <w:lang w:val="it-IT" w:eastAsia="fr-FR"/>
        </w:rPr>
        <w:t>21 e 22</w:t>
      </w:r>
      <w:r w:rsidRPr="0063133B">
        <w:rPr>
          <w:rFonts w:ascii="Times New Roman" w:eastAsia="Times New Roman" w:hAnsi="Times New Roman"/>
          <w:sz w:val="24"/>
          <w:szCs w:val="24"/>
          <w:u w:color="FFFFFF" w:themeColor="background1"/>
          <w:lang w:val="it-IT" w:eastAsia="fr-FR"/>
        </w:rPr>
        <w:t xml:space="preserve"> </w:t>
      </w:r>
      <w:r w:rsidRPr="0063133B">
        <w:rPr>
          <w:rFonts w:ascii="Times New Roman" w:eastAsia="Times New Roman" w:hAnsi="Times New Roman"/>
          <w:b/>
          <w:sz w:val="24"/>
          <w:szCs w:val="24"/>
          <w:u w:color="FFFFFF" w:themeColor="background1"/>
          <w:lang w:val="it-IT" w:eastAsia="fr-FR"/>
        </w:rPr>
        <w:t>novembre 2024</w:t>
      </w:r>
    </w:p>
    <w:p w14:paraId="630FBCFA" w14:textId="77777777" w:rsidR="00954DDC" w:rsidRPr="0063133B" w:rsidRDefault="00954DDC" w:rsidP="005146FA">
      <w:pPr>
        <w:spacing w:after="0" w:line="240" w:lineRule="auto"/>
        <w:jc w:val="both"/>
        <w:rPr>
          <w:rFonts w:ascii="Times New Roman" w:eastAsia="Calibri" w:hAnsi="Times New Roman" w:cs="Times New Roman"/>
          <w:sz w:val="24"/>
          <w:szCs w:val="24"/>
          <w:u w:color="FFFFFF" w:themeColor="background1"/>
          <w:lang w:val="fr-FR"/>
        </w:rPr>
      </w:pPr>
    </w:p>
    <w:p w14:paraId="6DD1A294" w14:textId="77777777" w:rsidR="0063133B" w:rsidRDefault="0063133B" w:rsidP="005146FA">
      <w:pPr>
        <w:spacing w:after="0" w:line="240" w:lineRule="auto"/>
        <w:jc w:val="both"/>
        <w:rPr>
          <w:rFonts w:ascii="Times New Roman" w:eastAsia="Calibri" w:hAnsi="Times New Roman" w:cs="Times New Roman"/>
          <w:sz w:val="24"/>
          <w:szCs w:val="24"/>
          <w:u w:color="FFFFFF" w:themeColor="background1"/>
          <w:lang w:val="fr-FR"/>
        </w:rPr>
      </w:pPr>
    </w:p>
    <w:p w14:paraId="1E56E6DA" w14:textId="77777777" w:rsidR="003D6497" w:rsidRDefault="003D6497" w:rsidP="005146FA">
      <w:pPr>
        <w:spacing w:after="0" w:line="240" w:lineRule="auto"/>
        <w:jc w:val="both"/>
        <w:rPr>
          <w:rFonts w:ascii="Times New Roman" w:eastAsia="Calibri" w:hAnsi="Times New Roman" w:cs="Times New Roman"/>
          <w:sz w:val="24"/>
          <w:szCs w:val="24"/>
          <w:u w:color="FFFFFF" w:themeColor="background1"/>
          <w:lang w:val="fr-FR"/>
        </w:rPr>
      </w:pPr>
    </w:p>
    <w:p w14:paraId="06E30002" w14:textId="77777777" w:rsidR="00954DDC" w:rsidRDefault="0063133B" w:rsidP="005146FA">
      <w:pPr>
        <w:spacing w:after="0" w:line="240" w:lineRule="auto"/>
        <w:jc w:val="both"/>
        <w:rPr>
          <w:rFonts w:ascii="Times New Roman" w:eastAsia="Calibri" w:hAnsi="Times New Roman" w:cs="Times New Roman"/>
          <w:sz w:val="24"/>
          <w:szCs w:val="24"/>
          <w:u w:color="FFFFFF" w:themeColor="background1"/>
          <w:lang w:val="it-IT"/>
        </w:rPr>
      </w:pPr>
      <w:r w:rsidRPr="0063133B">
        <w:rPr>
          <w:rFonts w:ascii="Times New Roman" w:eastAsia="Calibri" w:hAnsi="Times New Roman" w:cs="Times New Roman"/>
          <w:sz w:val="24"/>
          <w:szCs w:val="24"/>
          <w:u w:color="FFFFFF" w:themeColor="background1"/>
          <w:lang w:val="it-IT"/>
        </w:rPr>
        <w:t xml:space="preserve">Questo convegno </w:t>
      </w:r>
      <w:r>
        <w:rPr>
          <w:rFonts w:ascii="Times New Roman" w:eastAsia="Calibri" w:hAnsi="Times New Roman" w:cs="Times New Roman"/>
          <w:sz w:val="24"/>
          <w:szCs w:val="24"/>
          <w:u w:color="FFFFFF" w:themeColor="background1"/>
          <w:lang w:val="it-IT"/>
        </w:rPr>
        <w:t>si inserisce nel</w:t>
      </w:r>
      <w:r w:rsidRPr="0063133B">
        <w:rPr>
          <w:rFonts w:ascii="Times New Roman" w:eastAsia="Calibri" w:hAnsi="Times New Roman" w:cs="Times New Roman"/>
          <w:sz w:val="24"/>
          <w:szCs w:val="24"/>
          <w:u w:color="FFFFFF" w:themeColor="background1"/>
          <w:lang w:val="it-IT"/>
        </w:rPr>
        <w:t xml:space="preserve"> programma di ricerca internazionale AMAPOL (Aspetti del martirio politico - Europa meridionale 1800-1939: costruzioni, usi, rappresentazioni), che mira a creare uno spazio di discussione tra specialisti internazionali di storia politica, storia delle memorie e dei patrimoni, storia delle emozioni e storia della morte, incentrandosi sulla questione del martirio politico.</w:t>
      </w:r>
    </w:p>
    <w:p w14:paraId="4D83F2CA" w14:textId="77777777" w:rsidR="0063133B" w:rsidRDefault="0063133B" w:rsidP="005146FA">
      <w:pPr>
        <w:spacing w:after="0" w:line="240" w:lineRule="auto"/>
        <w:jc w:val="both"/>
        <w:rPr>
          <w:rFonts w:ascii="Times New Roman" w:eastAsia="Calibri" w:hAnsi="Times New Roman" w:cs="Times New Roman"/>
          <w:sz w:val="24"/>
          <w:szCs w:val="24"/>
          <w:u w:color="FFFFFF" w:themeColor="background1"/>
          <w:lang w:val="it-IT"/>
        </w:rPr>
      </w:pPr>
    </w:p>
    <w:p w14:paraId="5A0613B6" w14:textId="77777777" w:rsidR="0063133B" w:rsidRDefault="0063133B" w:rsidP="005146FA">
      <w:pPr>
        <w:spacing w:after="0" w:line="240" w:lineRule="auto"/>
        <w:jc w:val="both"/>
        <w:rPr>
          <w:rFonts w:ascii="Times New Roman" w:eastAsia="Calibri" w:hAnsi="Times New Roman" w:cs="Times New Roman"/>
          <w:sz w:val="24"/>
          <w:szCs w:val="24"/>
          <w:u w:color="FFFFFF" w:themeColor="background1"/>
          <w:lang w:val="it-IT"/>
        </w:rPr>
      </w:pPr>
      <w:r>
        <w:rPr>
          <w:rFonts w:ascii="Times New Roman" w:eastAsia="Calibri" w:hAnsi="Times New Roman" w:cs="Times New Roman"/>
          <w:sz w:val="24"/>
          <w:szCs w:val="24"/>
          <w:u w:color="FFFFFF" w:themeColor="background1"/>
          <w:lang w:val="it-IT"/>
        </w:rPr>
        <w:t>L’obiettivo del</w:t>
      </w:r>
      <w:r w:rsidRPr="0063133B">
        <w:rPr>
          <w:rFonts w:ascii="Times New Roman" w:eastAsia="Calibri" w:hAnsi="Times New Roman" w:cs="Times New Roman"/>
          <w:sz w:val="24"/>
          <w:szCs w:val="24"/>
          <w:u w:color="FFFFFF" w:themeColor="background1"/>
          <w:lang w:val="it-IT"/>
        </w:rPr>
        <w:t xml:space="preserve"> convegno</w:t>
      </w:r>
      <w:r>
        <w:rPr>
          <w:rFonts w:ascii="Times New Roman" w:eastAsia="Calibri" w:hAnsi="Times New Roman" w:cs="Times New Roman"/>
          <w:sz w:val="24"/>
          <w:szCs w:val="24"/>
          <w:u w:color="FFFFFF" w:themeColor="background1"/>
          <w:lang w:val="it-IT"/>
        </w:rPr>
        <w:t xml:space="preserve"> è di focalizzarsi</w:t>
      </w:r>
      <w:r w:rsidRPr="0063133B">
        <w:rPr>
          <w:rFonts w:ascii="Times New Roman" w:eastAsia="Calibri" w:hAnsi="Times New Roman" w:cs="Times New Roman"/>
          <w:sz w:val="24"/>
          <w:szCs w:val="24"/>
          <w:u w:color="FFFFFF" w:themeColor="background1"/>
          <w:lang w:val="it-IT"/>
        </w:rPr>
        <w:t xml:space="preserve"> sulle rappresentazioni iconografiche e materiali del martirio tra il 1800 e il 1939, in particolare sulla produzione e circolazione di immagini delle vittime (ritratti, allegorie, caricature, fotografie, medaglie, maschere mortuarie, figure di cera...), sulla mediatizzazione delle esecuzioni e dei funerali, nonché sulla raccolta e conservazione di reliquie.</w:t>
      </w:r>
    </w:p>
    <w:p w14:paraId="362F0F46" w14:textId="77777777" w:rsidR="0063133B" w:rsidRDefault="0063133B" w:rsidP="005146FA">
      <w:pPr>
        <w:spacing w:after="0" w:line="240" w:lineRule="auto"/>
        <w:jc w:val="both"/>
        <w:rPr>
          <w:rFonts w:ascii="Times New Roman" w:eastAsia="Calibri" w:hAnsi="Times New Roman" w:cs="Times New Roman"/>
          <w:sz w:val="24"/>
          <w:szCs w:val="24"/>
          <w:u w:color="FFFFFF" w:themeColor="background1"/>
          <w:lang w:val="it-IT"/>
        </w:rPr>
      </w:pPr>
    </w:p>
    <w:p w14:paraId="4669C852" w14:textId="77777777" w:rsidR="0063133B" w:rsidRDefault="0063133B" w:rsidP="005146FA">
      <w:pPr>
        <w:spacing w:after="0" w:line="240" w:lineRule="auto"/>
        <w:jc w:val="both"/>
        <w:rPr>
          <w:rFonts w:ascii="Times New Roman" w:eastAsia="Calibri" w:hAnsi="Times New Roman" w:cs="Times New Roman"/>
          <w:sz w:val="24"/>
          <w:szCs w:val="24"/>
          <w:u w:color="FFFFFF" w:themeColor="background1"/>
          <w:lang w:val="it-IT"/>
        </w:rPr>
      </w:pPr>
      <w:r w:rsidRPr="0063133B">
        <w:rPr>
          <w:rFonts w:ascii="Times New Roman" w:eastAsia="Calibri" w:hAnsi="Times New Roman" w:cs="Times New Roman"/>
          <w:sz w:val="24"/>
          <w:szCs w:val="24"/>
          <w:u w:color="FFFFFF" w:themeColor="background1"/>
          <w:lang w:val="it-IT"/>
        </w:rPr>
        <w:t>Lo spazio considerato è l</w:t>
      </w:r>
      <w:r>
        <w:rPr>
          <w:rFonts w:ascii="Times New Roman" w:eastAsia="Calibri" w:hAnsi="Times New Roman" w:cs="Times New Roman"/>
          <w:sz w:val="24"/>
          <w:szCs w:val="24"/>
          <w:u w:color="FFFFFF" w:themeColor="background1"/>
          <w:lang w:val="it-IT"/>
        </w:rPr>
        <w:t>’</w:t>
      </w:r>
      <w:r w:rsidRPr="0063133B">
        <w:rPr>
          <w:rFonts w:ascii="Times New Roman" w:eastAsia="Calibri" w:hAnsi="Times New Roman" w:cs="Times New Roman"/>
          <w:sz w:val="24"/>
          <w:szCs w:val="24"/>
          <w:u w:color="FFFFFF" w:themeColor="background1"/>
          <w:lang w:val="it-IT"/>
        </w:rPr>
        <w:t xml:space="preserve">Europa meridionale </w:t>
      </w:r>
      <w:r>
        <w:rPr>
          <w:rFonts w:ascii="Times New Roman" w:eastAsia="Calibri" w:hAnsi="Times New Roman" w:cs="Times New Roman"/>
          <w:sz w:val="24"/>
          <w:szCs w:val="24"/>
          <w:u w:color="FFFFFF" w:themeColor="background1"/>
          <w:lang w:val="it-IT"/>
        </w:rPr>
        <w:t>di</w:t>
      </w:r>
      <w:r w:rsidRPr="0063133B">
        <w:rPr>
          <w:rFonts w:ascii="Times New Roman" w:eastAsia="Calibri" w:hAnsi="Times New Roman" w:cs="Times New Roman"/>
          <w:sz w:val="24"/>
          <w:szCs w:val="24"/>
          <w:u w:color="FFFFFF" w:themeColor="background1"/>
          <w:lang w:val="it-IT"/>
        </w:rPr>
        <w:t xml:space="preserve"> tradizione dominante cattolica (in particolare </w:t>
      </w:r>
      <w:r>
        <w:rPr>
          <w:rFonts w:ascii="Times New Roman" w:eastAsia="Calibri" w:hAnsi="Times New Roman" w:cs="Times New Roman"/>
          <w:sz w:val="24"/>
          <w:szCs w:val="24"/>
          <w:u w:color="FFFFFF" w:themeColor="background1"/>
          <w:lang w:val="it-IT"/>
        </w:rPr>
        <w:t xml:space="preserve">la </w:t>
      </w:r>
      <w:r w:rsidRPr="0063133B">
        <w:rPr>
          <w:rFonts w:ascii="Times New Roman" w:eastAsia="Calibri" w:hAnsi="Times New Roman" w:cs="Times New Roman"/>
          <w:sz w:val="24"/>
          <w:szCs w:val="24"/>
          <w:u w:color="FFFFFF" w:themeColor="background1"/>
          <w:lang w:val="it-IT"/>
        </w:rPr>
        <w:t xml:space="preserve">Spagna, </w:t>
      </w:r>
      <w:r>
        <w:rPr>
          <w:rFonts w:ascii="Times New Roman" w:eastAsia="Calibri" w:hAnsi="Times New Roman" w:cs="Times New Roman"/>
          <w:sz w:val="24"/>
          <w:szCs w:val="24"/>
          <w:u w:color="FFFFFF" w:themeColor="background1"/>
          <w:lang w:val="it-IT"/>
        </w:rPr>
        <w:t xml:space="preserve">la </w:t>
      </w:r>
      <w:r w:rsidRPr="0063133B">
        <w:rPr>
          <w:rFonts w:ascii="Times New Roman" w:eastAsia="Calibri" w:hAnsi="Times New Roman" w:cs="Times New Roman"/>
          <w:sz w:val="24"/>
          <w:szCs w:val="24"/>
          <w:u w:color="FFFFFF" w:themeColor="background1"/>
          <w:lang w:val="it-IT"/>
        </w:rPr>
        <w:t xml:space="preserve">Francia, </w:t>
      </w:r>
      <w:r>
        <w:rPr>
          <w:rFonts w:ascii="Times New Roman" w:eastAsia="Calibri" w:hAnsi="Times New Roman" w:cs="Times New Roman"/>
          <w:sz w:val="24"/>
          <w:szCs w:val="24"/>
          <w:u w:color="FFFFFF" w:themeColor="background1"/>
          <w:lang w:val="it-IT"/>
        </w:rPr>
        <w:t>l’</w:t>
      </w:r>
      <w:r w:rsidRPr="0063133B">
        <w:rPr>
          <w:rFonts w:ascii="Times New Roman" w:eastAsia="Calibri" w:hAnsi="Times New Roman" w:cs="Times New Roman"/>
          <w:sz w:val="24"/>
          <w:szCs w:val="24"/>
          <w:u w:color="FFFFFF" w:themeColor="background1"/>
          <w:lang w:val="it-IT"/>
        </w:rPr>
        <w:t xml:space="preserve">Italia e </w:t>
      </w:r>
      <w:r>
        <w:rPr>
          <w:rFonts w:ascii="Times New Roman" w:eastAsia="Calibri" w:hAnsi="Times New Roman" w:cs="Times New Roman"/>
          <w:sz w:val="24"/>
          <w:szCs w:val="24"/>
          <w:u w:color="FFFFFF" w:themeColor="background1"/>
          <w:lang w:val="it-IT"/>
        </w:rPr>
        <w:t xml:space="preserve">il </w:t>
      </w:r>
      <w:r w:rsidRPr="0063133B">
        <w:rPr>
          <w:rFonts w:ascii="Times New Roman" w:eastAsia="Calibri" w:hAnsi="Times New Roman" w:cs="Times New Roman"/>
          <w:sz w:val="24"/>
          <w:szCs w:val="24"/>
          <w:u w:color="FFFFFF" w:themeColor="background1"/>
          <w:lang w:val="it-IT"/>
        </w:rPr>
        <w:t>Portogallo), senza escludere incursioni verso altri territori, in particolare le guerre lontane o coloniali alle quali partecipa</w:t>
      </w:r>
      <w:r>
        <w:rPr>
          <w:rFonts w:ascii="Times New Roman" w:eastAsia="Calibri" w:hAnsi="Times New Roman" w:cs="Times New Roman"/>
          <w:sz w:val="24"/>
          <w:szCs w:val="24"/>
          <w:u w:color="FFFFFF" w:themeColor="background1"/>
          <w:lang w:val="it-IT"/>
        </w:rPr>
        <w:t>ro</w:t>
      </w:r>
      <w:r w:rsidRPr="0063133B">
        <w:rPr>
          <w:rFonts w:ascii="Times New Roman" w:eastAsia="Calibri" w:hAnsi="Times New Roman" w:cs="Times New Roman"/>
          <w:sz w:val="24"/>
          <w:szCs w:val="24"/>
          <w:u w:color="FFFFFF" w:themeColor="background1"/>
          <w:lang w:val="it-IT"/>
        </w:rPr>
        <w:t>no questi Stati.</w:t>
      </w:r>
    </w:p>
    <w:p w14:paraId="6336CE19" w14:textId="77777777" w:rsidR="0063133B" w:rsidRDefault="0063133B" w:rsidP="005146FA">
      <w:pPr>
        <w:spacing w:after="0" w:line="240" w:lineRule="auto"/>
        <w:jc w:val="both"/>
        <w:rPr>
          <w:rFonts w:ascii="Times New Roman" w:eastAsia="Calibri" w:hAnsi="Times New Roman" w:cs="Times New Roman"/>
          <w:sz w:val="24"/>
          <w:szCs w:val="24"/>
          <w:u w:color="FFFFFF" w:themeColor="background1"/>
          <w:lang w:val="it-IT"/>
        </w:rPr>
      </w:pPr>
    </w:p>
    <w:p w14:paraId="488D8CE4" w14:textId="77777777" w:rsidR="0063133B" w:rsidRDefault="0063133B" w:rsidP="005146FA">
      <w:pPr>
        <w:spacing w:after="0" w:line="240" w:lineRule="auto"/>
        <w:jc w:val="both"/>
        <w:rPr>
          <w:rFonts w:ascii="Times New Roman" w:eastAsia="Calibri" w:hAnsi="Times New Roman" w:cs="Times New Roman"/>
          <w:sz w:val="24"/>
          <w:szCs w:val="24"/>
          <w:u w:color="FFFFFF" w:themeColor="background1"/>
          <w:lang w:val="it-IT"/>
        </w:rPr>
      </w:pPr>
      <w:r w:rsidRPr="0063133B">
        <w:rPr>
          <w:rFonts w:ascii="Times New Roman" w:eastAsia="Calibri" w:hAnsi="Times New Roman" w:cs="Times New Roman"/>
          <w:sz w:val="24"/>
          <w:szCs w:val="24"/>
          <w:u w:color="FFFFFF" w:themeColor="background1"/>
          <w:lang w:val="it-IT"/>
        </w:rPr>
        <w:t>L</w:t>
      </w:r>
      <w:r>
        <w:rPr>
          <w:rFonts w:ascii="Times New Roman" w:eastAsia="Calibri" w:hAnsi="Times New Roman" w:cs="Times New Roman"/>
          <w:sz w:val="24"/>
          <w:szCs w:val="24"/>
          <w:u w:color="FFFFFF" w:themeColor="background1"/>
          <w:lang w:val="it-IT"/>
        </w:rPr>
        <w:t>’</w:t>
      </w:r>
      <w:r w:rsidRPr="0063133B">
        <w:rPr>
          <w:rFonts w:ascii="Times New Roman" w:eastAsia="Calibri" w:hAnsi="Times New Roman" w:cs="Times New Roman"/>
          <w:sz w:val="24"/>
          <w:szCs w:val="24"/>
          <w:u w:color="FFFFFF" w:themeColor="background1"/>
          <w:lang w:val="it-IT"/>
        </w:rPr>
        <w:t>iconografia del martirio sarà considerata come un potente strumento di legittimazione e pedagogia politica, costruito per imitazione e derivazione dall</w:t>
      </w:r>
      <w:r>
        <w:rPr>
          <w:rFonts w:ascii="Times New Roman" w:eastAsia="Calibri" w:hAnsi="Times New Roman" w:cs="Times New Roman"/>
          <w:sz w:val="24"/>
          <w:szCs w:val="24"/>
          <w:u w:color="FFFFFF" w:themeColor="background1"/>
          <w:lang w:val="it-IT"/>
        </w:rPr>
        <w:t>’</w:t>
      </w:r>
      <w:r w:rsidRPr="0063133B">
        <w:rPr>
          <w:rFonts w:ascii="Times New Roman" w:eastAsia="Calibri" w:hAnsi="Times New Roman" w:cs="Times New Roman"/>
          <w:sz w:val="24"/>
          <w:szCs w:val="24"/>
          <w:u w:color="FFFFFF" w:themeColor="background1"/>
          <w:lang w:val="it-IT"/>
        </w:rPr>
        <w:t>iconografia del martirio religioso che ne costituisce la matrice. Lo studio metterà in luce il modo in cui le immagini del martirio si secolarizzano, mostrando un trasferimento di sacralità dallo spazio religioso a quello profano, tenendo conto al contempo della persistenza del martirio religioso nel corso del tempo.</w:t>
      </w:r>
    </w:p>
    <w:p w14:paraId="7962F1AC" w14:textId="77777777" w:rsidR="0063133B" w:rsidRDefault="0063133B" w:rsidP="005146FA">
      <w:pPr>
        <w:spacing w:after="0" w:line="240" w:lineRule="auto"/>
        <w:jc w:val="both"/>
        <w:rPr>
          <w:rFonts w:ascii="Times New Roman" w:eastAsia="Calibri" w:hAnsi="Times New Roman" w:cs="Times New Roman"/>
          <w:sz w:val="24"/>
          <w:szCs w:val="24"/>
          <w:u w:color="FFFFFF" w:themeColor="background1"/>
          <w:lang w:val="it-IT"/>
        </w:rPr>
      </w:pPr>
    </w:p>
    <w:p w14:paraId="63DE546F" w14:textId="77777777" w:rsidR="0063133B" w:rsidRDefault="0063133B" w:rsidP="005146FA">
      <w:pPr>
        <w:spacing w:after="0" w:line="240" w:lineRule="auto"/>
        <w:jc w:val="both"/>
        <w:rPr>
          <w:rFonts w:ascii="Times New Roman" w:eastAsia="Calibri" w:hAnsi="Times New Roman" w:cs="Times New Roman"/>
          <w:sz w:val="24"/>
          <w:szCs w:val="24"/>
          <w:u w:color="FFFFFF" w:themeColor="background1"/>
          <w:lang w:val="it-IT"/>
        </w:rPr>
      </w:pPr>
      <w:r w:rsidRPr="0063133B">
        <w:rPr>
          <w:rFonts w:ascii="Times New Roman" w:eastAsia="Calibri" w:hAnsi="Times New Roman" w:cs="Times New Roman"/>
          <w:sz w:val="24"/>
          <w:szCs w:val="24"/>
          <w:u w:color="FFFFFF" w:themeColor="background1"/>
          <w:lang w:val="it-IT"/>
        </w:rPr>
        <w:t xml:space="preserve">Desideriamo che </w:t>
      </w:r>
      <w:r>
        <w:rPr>
          <w:rFonts w:ascii="Times New Roman" w:eastAsia="Calibri" w:hAnsi="Times New Roman" w:cs="Times New Roman"/>
          <w:sz w:val="24"/>
          <w:szCs w:val="24"/>
          <w:u w:color="FFFFFF" w:themeColor="background1"/>
          <w:lang w:val="it-IT"/>
        </w:rPr>
        <w:t>l’</w:t>
      </w:r>
      <w:r w:rsidRPr="0063133B">
        <w:rPr>
          <w:rFonts w:ascii="Times New Roman" w:eastAsia="Calibri" w:hAnsi="Times New Roman" w:cs="Times New Roman"/>
          <w:sz w:val="24"/>
          <w:szCs w:val="24"/>
          <w:u w:color="FFFFFF" w:themeColor="background1"/>
          <w:lang w:val="it-IT"/>
        </w:rPr>
        <w:t>incontro sia multidisciplinare e che possano intervenire storici, storici dell</w:t>
      </w:r>
      <w:r>
        <w:rPr>
          <w:rFonts w:ascii="Times New Roman" w:eastAsia="Calibri" w:hAnsi="Times New Roman" w:cs="Times New Roman"/>
          <w:sz w:val="24"/>
          <w:szCs w:val="24"/>
          <w:u w:color="FFFFFF" w:themeColor="background1"/>
          <w:lang w:val="it-IT"/>
        </w:rPr>
        <w:t>’</w:t>
      </w:r>
      <w:r w:rsidRPr="0063133B">
        <w:rPr>
          <w:rFonts w:ascii="Times New Roman" w:eastAsia="Calibri" w:hAnsi="Times New Roman" w:cs="Times New Roman"/>
          <w:sz w:val="24"/>
          <w:szCs w:val="24"/>
          <w:u w:color="FFFFFF" w:themeColor="background1"/>
          <w:lang w:val="it-IT"/>
        </w:rPr>
        <w:t>arte, antropologi, specialisti di letteratura, così come di scienze politiche.</w:t>
      </w:r>
    </w:p>
    <w:p w14:paraId="635A1764" w14:textId="77777777" w:rsidR="0063133B" w:rsidRDefault="0063133B" w:rsidP="005146FA">
      <w:pPr>
        <w:spacing w:after="0" w:line="240" w:lineRule="auto"/>
        <w:jc w:val="both"/>
        <w:rPr>
          <w:rFonts w:ascii="Times New Roman" w:eastAsia="Calibri" w:hAnsi="Times New Roman" w:cs="Times New Roman"/>
          <w:sz w:val="24"/>
          <w:szCs w:val="24"/>
          <w:u w:color="FFFFFF" w:themeColor="background1"/>
          <w:lang w:val="it-IT"/>
        </w:rPr>
      </w:pPr>
    </w:p>
    <w:p w14:paraId="124034D7" w14:textId="77777777" w:rsidR="0063133B" w:rsidRDefault="0063133B" w:rsidP="005146FA">
      <w:pPr>
        <w:spacing w:after="0" w:line="240" w:lineRule="auto"/>
        <w:jc w:val="both"/>
        <w:rPr>
          <w:rFonts w:ascii="Times New Roman" w:eastAsia="Calibri" w:hAnsi="Times New Roman" w:cs="Times New Roman"/>
          <w:sz w:val="24"/>
          <w:szCs w:val="24"/>
          <w:u w:color="FFFFFF" w:themeColor="background1"/>
          <w:lang w:val="it-IT"/>
        </w:rPr>
      </w:pPr>
      <w:r w:rsidRPr="0063133B">
        <w:rPr>
          <w:rFonts w:ascii="Times New Roman" w:eastAsia="Calibri" w:hAnsi="Times New Roman" w:cs="Times New Roman"/>
          <w:sz w:val="24"/>
          <w:szCs w:val="24"/>
          <w:u w:color="FFFFFF" w:themeColor="background1"/>
          <w:lang w:val="it-IT"/>
        </w:rPr>
        <w:t>Gli studi sull</w:t>
      </w:r>
      <w:r>
        <w:rPr>
          <w:rFonts w:ascii="Times New Roman" w:eastAsia="Calibri" w:hAnsi="Times New Roman" w:cs="Times New Roman"/>
          <w:sz w:val="24"/>
          <w:szCs w:val="24"/>
          <w:u w:color="FFFFFF" w:themeColor="background1"/>
          <w:lang w:val="it-IT"/>
        </w:rPr>
        <w:t>a storia culturale</w:t>
      </w:r>
      <w:r w:rsidRPr="0063133B">
        <w:rPr>
          <w:rFonts w:ascii="Times New Roman" w:eastAsia="Calibri" w:hAnsi="Times New Roman" w:cs="Times New Roman"/>
          <w:sz w:val="24"/>
          <w:szCs w:val="24"/>
          <w:u w:color="FFFFFF" w:themeColor="background1"/>
          <w:lang w:val="it-IT"/>
        </w:rPr>
        <w:t xml:space="preserve"> del martirio, compreso quello religioso, hanno </w:t>
      </w:r>
      <w:r w:rsidR="00DD3DA3">
        <w:rPr>
          <w:rFonts w:ascii="Times New Roman" w:eastAsia="Calibri" w:hAnsi="Times New Roman" w:cs="Times New Roman"/>
          <w:sz w:val="24"/>
          <w:szCs w:val="24"/>
          <w:u w:color="FFFFFF" w:themeColor="background1"/>
          <w:lang w:val="it-IT"/>
        </w:rPr>
        <w:t>da tempo</w:t>
      </w:r>
      <w:r w:rsidRPr="0063133B">
        <w:rPr>
          <w:rFonts w:ascii="Times New Roman" w:eastAsia="Calibri" w:hAnsi="Times New Roman" w:cs="Times New Roman"/>
          <w:sz w:val="24"/>
          <w:szCs w:val="24"/>
          <w:u w:color="FFFFFF" w:themeColor="background1"/>
          <w:lang w:val="it-IT"/>
        </w:rPr>
        <w:t xml:space="preserve"> sottolineato i contributi dell</w:t>
      </w:r>
      <w:r w:rsidR="00DD3DA3">
        <w:rPr>
          <w:rFonts w:ascii="Times New Roman" w:eastAsia="Calibri" w:hAnsi="Times New Roman" w:cs="Times New Roman"/>
          <w:sz w:val="24"/>
          <w:szCs w:val="24"/>
          <w:u w:color="FFFFFF" w:themeColor="background1"/>
          <w:lang w:val="it-IT"/>
        </w:rPr>
        <w:t>’</w:t>
      </w:r>
      <w:r w:rsidRPr="0063133B">
        <w:rPr>
          <w:rFonts w:ascii="Times New Roman" w:eastAsia="Calibri" w:hAnsi="Times New Roman" w:cs="Times New Roman"/>
          <w:sz w:val="24"/>
          <w:szCs w:val="24"/>
          <w:u w:color="FFFFFF" w:themeColor="background1"/>
          <w:lang w:val="it-IT"/>
        </w:rPr>
        <w:t>iconografia e hanno promosso un approccio interdisciplinare al concetto (El Kenz 1997; Lestringant 2004). L</w:t>
      </w:r>
      <w:r w:rsidR="00DD3DA3">
        <w:rPr>
          <w:rFonts w:ascii="Times New Roman" w:eastAsia="Calibri" w:hAnsi="Times New Roman" w:cs="Times New Roman"/>
          <w:sz w:val="24"/>
          <w:szCs w:val="24"/>
          <w:u w:color="FFFFFF" w:themeColor="background1"/>
          <w:lang w:val="it-IT"/>
        </w:rPr>
        <w:t>’</w:t>
      </w:r>
      <w:r w:rsidRPr="0063133B">
        <w:rPr>
          <w:rFonts w:ascii="Times New Roman" w:eastAsia="Calibri" w:hAnsi="Times New Roman" w:cs="Times New Roman"/>
          <w:sz w:val="24"/>
          <w:szCs w:val="24"/>
          <w:u w:color="FFFFFF" w:themeColor="background1"/>
          <w:lang w:val="it-IT"/>
        </w:rPr>
        <w:t xml:space="preserve">analisi iconografica classica, che mira a identificare i soggetti rappresentati e interpretare il significato delle rappresentazioni, </w:t>
      </w:r>
      <w:r w:rsidR="00DD3DA3">
        <w:rPr>
          <w:rFonts w:ascii="Times New Roman" w:eastAsia="Calibri" w:hAnsi="Times New Roman" w:cs="Times New Roman"/>
          <w:sz w:val="24"/>
          <w:szCs w:val="24"/>
          <w:u w:color="FFFFFF" w:themeColor="background1"/>
          <w:lang w:val="it-IT"/>
        </w:rPr>
        <w:t>e che</w:t>
      </w:r>
      <w:r w:rsidRPr="0063133B">
        <w:rPr>
          <w:rFonts w:ascii="Times New Roman" w:eastAsia="Calibri" w:hAnsi="Times New Roman" w:cs="Times New Roman"/>
          <w:sz w:val="24"/>
          <w:szCs w:val="24"/>
          <w:u w:color="FFFFFF" w:themeColor="background1"/>
          <w:lang w:val="it-IT"/>
        </w:rPr>
        <w:t xml:space="preserve"> </w:t>
      </w:r>
      <w:r w:rsidR="00DD3DA3">
        <w:rPr>
          <w:rFonts w:ascii="Times New Roman" w:eastAsia="Calibri" w:hAnsi="Times New Roman" w:cs="Times New Roman"/>
          <w:sz w:val="24"/>
          <w:szCs w:val="24"/>
          <w:u w:color="FFFFFF" w:themeColor="background1"/>
          <w:lang w:val="it-IT"/>
        </w:rPr>
        <w:t>s’</w:t>
      </w:r>
      <w:r w:rsidRPr="0063133B">
        <w:rPr>
          <w:rFonts w:ascii="Times New Roman" w:eastAsia="Calibri" w:hAnsi="Times New Roman" w:cs="Times New Roman"/>
          <w:sz w:val="24"/>
          <w:szCs w:val="24"/>
          <w:u w:color="FFFFFF" w:themeColor="background1"/>
          <w:lang w:val="it-IT"/>
        </w:rPr>
        <w:t>impegn</w:t>
      </w:r>
      <w:r w:rsidR="00DD3DA3">
        <w:rPr>
          <w:rFonts w:ascii="Times New Roman" w:eastAsia="Calibri" w:hAnsi="Times New Roman" w:cs="Times New Roman"/>
          <w:sz w:val="24"/>
          <w:szCs w:val="24"/>
          <w:u w:color="FFFFFF" w:themeColor="background1"/>
          <w:lang w:val="it-IT"/>
        </w:rPr>
        <w:t>a</w:t>
      </w:r>
      <w:r w:rsidRPr="0063133B">
        <w:rPr>
          <w:rFonts w:ascii="Times New Roman" w:eastAsia="Calibri" w:hAnsi="Times New Roman" w:cs="Times New Roman"/>
          <w:sz w:val="24"/>
          <w:szCs w:val="24"/>
          <w:u w:color="FFFFFF" w:themeColor="background1"/>
          <w:lang w:val="it-IT"/>
        </w:rPr>
        <w:t xml:space="preserve"> anche a rendere conto dell</w:t>
      </w:r>
      <w:r w:rsidR="00DD3DA3">
        <w:rPr>
          <w:rFonts w:ascii="Times New Roman" w:eastAsia="Calibri" w:hAnsi="Times New Roman" w:cs="Times New Roman"/>
          <w:sz w:val="24"/>
          <w:szCs w:val="24"/>
          <w:u w:color="FFFFFF" w:themeColor="background1"/>
          <w:lang w:val="it-IT"/>
        </w:rPr>
        <w:t>’</w:t>
      </w:r>
      <w:r w:rsidRPr="0063133B">
        <w:rPr>
          <w:rFonts w:ascii="Times New Roman" w:eastAsia="Calibri" w:hAnsi="Times New Roman" w:cs="Times New Roman"/>
          <w:sz w:val="24"/>
          <w:szCs w:val="24"/>
          <w:u w:color="FFFFFF" w:themeColor="background1"/>
          <w:lang w:val="it-IT"/>
        </w:rPr>
        <w:t>evoluzione delle forme di rappresentazione, sarà quindi naturalmente coinvolta.</w:t>
      </w:r>
      <w:r w:rsidR="00DD3DA3">
        <w:rPr>
          <w:rFonts w:ascii="Times New Roman" w:eastAsia="Calibri" w:hAnsi="Times New Roman" w:cs="Times New Roman"/>
          <w:sz w:val="24"/>
          <w:szCs w:val="24"/>
          <w:u w:color="FFFFFF" w:themeColor="background1"/>
          <w:lang w:val="it-IT"/>
        </w:rPr>
        <w:t xml:space="preserve"> </w:t>
      </w:r>
      <w:r w:rsidR="00B901CA" w:rsidRPr="00B901CA">
        <w:rPr>
          <w:rFonts w:ascii="Times New Roman" w:eastAsia="Calibri" w:hAnsi="Times New Roman" w:cs="Times New Roman"/>
          <w:sz w:val="24"/>
          <w:szCs w:val="24"/>
          <w:u w:color="FFFFFF" w:themeColor="background1"/>
          <w:lang w:val="it-IT"/>
        </w:rPr>
        <w:t>Ma l</w:t>
      </w:r>
      <w:r w:rsidR="00B901CA">
        <w:rPr>
          <w:rFonts w:ascii="Times New Roman" w:eastAsia="Calibri" w:hAnsi="Times New Roman" w:cs="Times New Roman"/>
          <w:sz w:val="24"/>
          <w:szCs w:val="24"/>
          <w:u w:color="FFFFFF" w:themeColor="background1"/>
          <w:lang w:val="it-IT"/>
        </w:rPr>
        <w:t>’</w:t>
      </w:r>
      <w:r w:rsidR="00B901CA" w:rsidRPr="00B901CA">
        <w:rPr>
          <w:rFonts w:ascii="Times New Roman" w:eastAsia="Calibri" w:hAnsi="Times New Roman" w:cs="Times New Roman"/>
          <w:sz w:val="24"/>
          <w:szCs w:val="24"/>
          <w:u w:color="FFFFFF" w:themeColor="background1"/>
          <w:lang w:val="it-IT"/>
        </w:rPr>
        <w:t xml:space="preserve">iconografia politica, come sottolinea Christian Joschke, </w:t>
      </w:r>
      <w:r w:rsidR="00B901CA" w:rsidRPr="004D1C15">
        <w:rPr>
          <w:rFonts w:ascii="Times New Roman" w:hAnsi="Times New Roman"/>
          <w:sz w:val="24"/>
          <w:szCs w:val="24"/>
          <w:u w:color="FFFFFF" w:themeColor="background1"/>
        </w:rPr>
        <w:t>«</w:t>
      </w:r>
      <w:r w:rsidR="00B901CA" w:rsidRPr="00B901CA">
        <w:rPr>
          <w:rFonts w:ascii="Times New Roman" w:eastAsia="Calibri" w:hAnsi="Times New Roman" w:cs="Times New Roman"/>
          <w:sz w:val="24"/>
          <w:szCs w:val="24"/>
          <w:u w:color="FFFFFF" w:themeColor="background1"/>
          <w:lang w:val="it-IT"/>
        </w:rPr>
        <w:t>presuppone che le immagini non siano riducibili a manifestazioni simboliche di una visione del mondo, né siano la parte visibile di tendenze profonde sociali ed economiche. Più potenti di semplici illustrazioni dell</w:t>
      </w:r>
      <w:r w:rsidR="00B901CA">
        <w:rPr>
          <w:rFonts w:ascii="Times New Roman" w:eastAsia="Calibri" w:hAnsi="Times New Roman" w:cs="Times New Roman"/>
          <w:sz w:val="24"/>
          <w:szCs w:val="24"/>
          <w:u w:color="FFFFFF" w:themeColor="background1"/>
          <w:lang w:val="it-IT"/>
        </w:rPr>
        <w:t>’</w:t>
      </w:r>
      <w:r w:rsidR="00B901CA" w:rsidRPr="00B901CA">
        <w:rPr>
          <w:rFonts w:ascii="Times New Roman" w:eastAsia="Calibri" w:hAnsi="Times New Roman" w:cs="Times New Roman"/>
          <w:sz w:val="24"/>
          <w:szCs w:val="24"/>
          <w:u w:color="FFFFFF" w:themeColor="background1"/>
          <w:lang w:val="it-IT"/>
        </w:rPr>
        <w:t>evoluzione storica, esse partecipano a creare la realtà politica</w:t>
      </w:r>
      <w:r w:rsidR="00B901CA">
        <w:rPr>
          <w:rFonts w:ascii="Times New Roman" w:eastAsia="Calibri" w:hAnsi="Times New Roman" w:cs="Times New Roman"/>
          <w:sz w:val="24"/>
          <w:szCs w:val="24"/>
          <w:u w:color="FFFFFF" w:themeColor="background1"/>
          <w:lang w:val="it-IT"/>
        </w:rPr>
        <w:t>.</w:t>
      </w:r>
      <w:r w:rsidR="00B901CA" w:rsidRPr="004D1C15">
        <w:rPr>
          <w:rFonts w:ascii="Times New Roman" w:hAnsi="Times New Roman"/>
          <w:sz w:val="24"/>
          <w:szCs w:val="24"/>
          <w:u w:color="FFFFFF" w:themeColor="background1"/>
        </w:rPr>
        <w:t>»</w:t>
      </w:r>
      <w:r w:rsidR="00B901CA" w:rsidRPr="00B901CA">
        <w:rPr>
          <w:rFonts w:ascii="Times New Roman" w:eastAsia="Calibri" w:hAnsi="Times New Roman" w:cs="Times New Roman"/>
          <w:sz w:val="24"/>
          <w:szCs w:val="24"/>
          <w:u w:color="FFFFFF" w:themeColor="background1"/>
          <w:lang w:val="it-IT"/>
        </w:rPr>
        <w:t xml:space="preserve"> (Joschke 2012).</w:t>
      </w:r>
      <w:r w:rsidR="00B901CA">
        <w:rPr>
          <w:rFonts w:ascii="Times New Roman" w:eastAsia="Calibri" w:hAnsi="Times New Roman" w:cs="Times New Roman"/>
          <w:sz w:val="24"/>
          <w:szCs w:val="24"/>
          <w:u w:color="FFFFFF" w:themeColor="background1"/>
          <w:lang w:val="it-IT"/>
        </w:rPr>
        <w:t xml:space="preserve"> </w:t>
      </w:r>
      <w:r w:rsidR="00B901CA" w:rsidRPr="00B901CA">
        <w:rPr>
          <w:rFonts w:ascii="Times New Roman" w:eastAsia="Calibri" w:hAnsi="Times New Roman" w:cs="Times New Roman"/>
          <w:sz w:val="24"/>
          <w:szCs w:val="24"/>
          <w:u w:color="FFFFFF" w:themeColor="background1"/>
          <w:lang w:val="it-IT"/>
        </w:rPr>
        <w:t>L</w:t>
      </w:r>
      <w:r w:rsidR="00B901CA">
        <w:rPr>
          <w:rFonts w:ascii="Times New Roman" w:eastAsia="Calibri" w:hAnsi="Times New Roman" w:cs="Times New Roman"/>
          <w:sz w:val="24"/>
          <w:szCs w:val="24"/>
          <w:u w:color="FFFFFF" w:themeColor="background1"/>
          <w:lang w:val="it-IT"/>
        </w:rPr>
        <w:t>’</w:t>
      </w:r>
      <w:r w:rsidR="00B901CA" w:rsidRPr="00B901CA">
        <w:rPr>
          <w:rFonts w:ascii="Times New Roman" w:eastAsia="Calibri" w:hAnsi="Times New Roman" w:cs="Times New Roman"/>
          <w:sz w:val="24"/>
          <w:szCs w:val="24"/>
          <w:u w:color="FFFFFF" w:themeColor="background1"/>
          <w:lang w:val="it-IT"/>
        </w:rPr>
        <w:t>approcci</w:t>
      </w:r>
      <w:r w:rsidR="00B901CA">
        <w:rPr>
          <w:rFonts w:ascii="Times New Roman" w:eastAsia="Calibri" w:hAnsi="Times New Roman" w:cs="Times New Roman"/>
          <w:sz w:val="24"/>
          <w:szCs w:val="24"/>
          <w:u w:color="FFFFFF" w:themeColor="background1"/>
          <w:lang w:val="it-IT"/>
        </w:rPr>
        <w:t>o</w:t>
      </w:r>
      <w:r w:rsidR="00B901CA" w:rsidRPr="00B901CA">
        <w:rPr>
          <w:rFonts w:ascii="Times New Roman" w:eastAsia="Calibri" w:hAnsi="Times New Roman" w:cs="Times New Roman"/>
          <w:sz w:val="24"/>
          <w:szCs w:val="24"/>
          <w:u w:color="FFFFFF" w:themeColor="background1"/>
          <w:lang w:val="it-IT"/>
        </w:rPr>
        <w:t xml:space="preserve"> antropologic</w:t>
      </w:r>
      <w:r w:rsidR="00B901CA">
        <w:rPr>
          <w:rFonts w:ascii="Times New Roman" w:eastAsia="Calibri" w:hAnsi="Times New Roman" w:cs="Times New Roman"/>
          <w:sz w:val="24"/>
          <w:szCs w:val="24"/>
          <w:u w:color="FFFFFF" w:themeColor="background1"/>
          <w:lang w:val="it-IT"/>
        </w:rPr>
        <w:t>o</w:t>
      </w:r>
      <w:r w:rsidR="00B901CA" w:rsidRPr="00B901CA">
        <w:rPr>
          <w:rFonts w:ascii="Times New Roman" w:eastAsia="Calibri" w:hAnsi="Times New Roman" w:cs="Times New Roman"/>
          <w:sz w:val="24"/>
          <w:szCs w:val="24"/>
          <w:u w:color="FFFFFF" w:themeColor="background1"/>
          <w:lang w:val="it-IT"/>
        </w:rPr>
        <w:t xml:space="preserve"> all</w:t>
      </w:r>
      <w:r w:rsidR="00B901CA">
        <w:rPr>
          <w:rFonts w:ascii="Times New Roman" w:eastAsia="Calibri" w:hAnsi="Times New Roman" w:cs="Times New Roman"/>
          <w:sz w:val="24"/>
          <w:szCs w:val="24"/>
          <w:u w:color="FFFFFF" w:themeColor="background1"/>
          <w:lang w:val="it-IT"/>
        </w:rPr>
        <w:t>’</w:t>
      </w:r>
      <w:r w:rsidR="00B901CA" w:rsidRPr="00B901CA">
        <w:rPr>
          <w:rFonts w:ascii="Times New Roman" w:eastAsia="Calibri" w:hAnsi="Times New Roman" w:cs="Times New Roman"/>
          <w:sz w:val="24"/>
          <w:szCs w:val="24"/>
          <w:u w:color="FFFFFF" w:themeColor="background1"/>
          <w:lang w:val="it-IT"/>
        </w:rPr>
        <w:t>immagine induc</w:t>
      </w:r>
      <w:r w:rsidR="00B901CA">
        <w:rPr>
          <w:rFonts w:ascii="Times New Roman" w:eastAsia="Calibri" w:hAnsi="Times New Roman" w:cs="Times New Roman"/>
          <w:sz w:val="24"/>
          <w:szCs w:val="24"/>
          <w:u w:color="FFFFFF" w:themeColor="background1"/>
          <w:lang w:val="it-IT"/>
        </w:rPr>
        <w:t>e</w:t>
      </w:r>
      <w:r w:rsidR="00B901CA" w:rsidRPr="00B901CA">
        <w:rPr>
          <w:rFonts w:ascii="Times New Roman" w:eastAsia="Calibri" w:hAnsi="Times New Roman" w:cs="Times New Roman"/>
          <w:sz w:val="24"/>
          <w:szCs w:val="24"/>
          <w:u w:color="FFFFFF" w:themeColor="background1"/>
          <w:lang w:val="it-IT"/>
        </w:rPr>
        <w:t xml:space="preserve">, </w:t>
      </w:r>
      <w:r w:rsidR="00B901CA">
        <w:rPr>
          <w:rFonts w:ascii="Times New Roman" w:eastAsia="Calibri" w:hAnsi="Times New Roman" w:cs="Times New Roman"/>
          <w:sz w:val="24"/>
          <w:szCs w:val="24"/>
          <w:u w:color="FFFFFF" w:themeColor="background1"/>
          <w:lang w:val="it-IT"/>
        </w:rPr>
        <w:t>di</w:t>
      </w:r>
      <w:r w:rsidR="00B901CA" w:rsidRPr="00B901CA">
        <w:rPr>
          <w:rFonts w:ascii="Times New Roman" w:eastAsia="Calibri" w:hAnsi="Times New Roman" w:cs="Times New Roman"/>
          <w:sz w:val="24"/>
          <w:szCs w:val="24"/>
          <w:u w:color="FFFFFF" w:themeColor="background1"/>
          <w:lang w:val="it-IT"/>
        </w:rPr>
        <w:t xml:space="preserve">fatti, a prendere sul serio il </w:t>
      </w:r>
      <w:r w:rsidR="00B901CA" w:rsidRPr="004D1C15">
        <w:rPr>
          <w:rFonts w:ascii="Times New Roman" w:hAnsi="Times New Roman"/>
          <w:sz w:val="24"/>
          <w:szCs w:val="24"/>
          <w:u w:color="FFFFFF" w:themeColor="background1"/>
        </w:rPr>
        <w:t>«</w:t>
      </w:r>
      <w:r w:rsidR="00B901CA" w:rsidRPr="00B901CA">
        <w:rPr>
          <w:rFonts w:ascii="Times New Roman" w:eastAsia="Calibri" w:hAnsi="Times New Roman" w:cs="Times New Roman"/>
          <w:sz w:val="24"/>
          <w:szCs w:val="24"/>
          <w:u w:color="FFFFFF" w:themeColor="background1"/>
          <w:lang w:val="it-IT"/>
        </w:rPr>
        <w:t>potere delle immagini</w:t>
      </w:r>
      <w:r w:rsidR="00B901CA" w:rsidRPr="004D1C15">
        <w:rPr>
          <w:rFonts w:ascii="Times New Roman" w:hAnsi="Times New Roman"/>
          <w:sz w:val="24"/>
          <w:szCs w:val="24"/>
          <w:u w:color="FFFFFF" w:themeColor="background1"/>
        </w:rPr>
        <w:t>»</w:t>
      </w:r>
      <w:r w:rsidR="00B901CA" w:rsidRPr="00B901CA">
        <w:rPr>
          <w:rFonts w:ascii="Times New Roman" w:eastAsia="Calibri" w:hAnsi="Times New Roman" w:cs="Times New Roman"/>
          <w:sz w:val="24"/>
          <w:szCs w:val="24"/>
          <w:u w:color="FFFFFF" w:themeColor="background1"/>
          <w:lang w:val="it-IT"/>
        </w:rPr>
        <w:t xml:space="preserve"> (Freedberg 1998) e una recente riflessione di Ralph Dekoninck sui </w:t>
      </w:r>
      <w:r w:rsidR="00B901CA" w:rsidRPr="00B901CA">
        <w:rPr>
          <w:rFonts w:ascii="Times New Roman" w:eastAsia="Calibri" w:hAnsi="Times New Roman" w:cs="Times New Roman"/>
          <w:sz w:val="24"/>
          <w:szCs w:val="24"/>
          <w:u w:color="FFFFFF" w:themeColor="background1"/>
          <w:lang w:val="it-IT"/>
        </w:rPr>
        <w:lastRenderedPageBreak/>
        <w:t xml:space="preserve">rapporti tra immagini e violenza suggerisce che esista un </w:t>
      </w:r>
      <w:r w:rsidR="00B901CA" w:rsidRPr="004D1C15">
        <w:rPr>
          <w:rFonts w:ascii="Times New Roman" w:hAnsi="Times New Roman"/>
          <w:sz w:val="24"/>
          <w:szCs w:val="24"/>
          <w:u w:color="FFFFFF" w:themeColor="background1"/>
        </w:rPr>
        <w:t>«</w:t>
      </w:r>
      <w:r w:rsidR="00B901CA" w:rsidRPr="00B901CA">
        <w:rPr>
          <w:rFonts w:ascii="Times New Roman" w:eastAsia="Calibri" w:hAnsi="Times New Roman" w:cs="Times New Roman"/>
          <w:sz w:val="24"/>
          <w:szCs w:val="24"/>
          <w:u w:color="FFFFFF" w:themeColor="background1"/>
          <w:lang w:val="it-IT"/>
        </w:rPr>
        <w:t>legame intimo tra immagine</w:t>
      </w:r>
      <w:r w:rsidR="00B901CA">
        <w:rPr>
          <w:rFonts w:ascii="Times New Roman" w:eastAsia="Calibri" w:hAnsi="Times New Roman" w:cs="Times New Roman"/>
          <w:sz w:val="24"/>
          <w:szCs w:val="24"/>
          <w:u w:color="FFFFFF" w:themeColor="background1"/>
          <w:lang w:val="it-IT"/>
        </w:rPr>
        <w:t xml:space="preserve"> e martirio: </w:t>
      </w:r>
      <w:r w:rsidR="00B901CA" w:rsidRPr="00B901CA">
        <w:rPr>
          <w:rFonts w:ascii="Times New Roman" w:eastAsia="Calibri" w:hAnsi="Times New Roman" w:cs="Times New Roman"/>
          <w:sz w:val="24"/>
          <w:szCs w:val="24"/>
          <w:u w:color="FFFFFF" w:themeColor="background1"/>
          <w:lang w:val="it-IT"/>
        </w:rPr>
        <w:t>figura parossistica della conformità alla volontà divina, il martire deve farsi immagine, esibirsi, mettersi in scena come un</w:t>
      </w:r>
      <w:r w:rsidR="00555A41">
        <w:rPr>
          <w:rFonts w:ascii="Times New Roman" w:eastAsia="Calibri" w:hAnsi="Times New Roman" w:cs="Times New Roman"/>
          <w:sz w:val="24"/>
          <w:szCs w:val="24"/>
          <w:u w:color="FFFFFF" w:themeColor="background1"/>
          <w:lang w:val="it-IT"/>
        </w:rPr>
        <w:t>’</w:t>
      </w:r>
      <w:r w:rsidR="00B901CA" w:rsidRPr="00B901CA">
        <w:rPr>
          <w:rFonts w:ascii="Times New Roman" w:eastAsia="Calibri" w:hAnsi="Times New Roman" w:cs="Times New Roman"/>
          <w:sz w:val="24"/>
          <w:szCs w:val="24"/>
          <w:u w:color="FFFFFF" w:themeColor="background1"/>
          <w:lang w:val="it-IT"/>
        </w:rPr>
        <w:t>immagine vivente pronta a morire</w:t>
      </w:r>
      <w:r w:rsidR="00555A41" w:rsidRPr="004D1C15">
        <w:rPr>
          <w:rFonts w:ascii="Times New Roman" w:hAnsi="Times New Roman"/>
          <w:sz w:val="24"/>
          <w:szCs w:val="24"/>
          <w:u w:color="FFFFFF" w:themeColor="background1"/>
        </w:rPr>
        <w:t>»</w:t>
      </w:r>
      <w:r w:rsidR="00B901CA" w:rsidRPr="00B901CA">
        <w:rPr>
          <w:rFonts w:ascii="Times New Roman" w:eastAsia="Calibri" w:hAnsi="Times New Roman" w:cs="Times New Roman"/>
          <w:sz w:val="24"/>
          <w:szCs w:val="24"/>
          <w:u w:color="FFFFFF" w:themeColor="background1"/>
          <w:lang w:val="it-IT"/>
        </w:rPr>
        <w:t xml:space="preserve"> (Dekoninck 2018).</w:t>
      </w:r>
      <w:r w:rsidR="00555A41">
        <w:rPr>
          <w:rFonts w:ascii="Times New Roman" w:eastAsia="Calibri" w:hAnsi="Times New Roman" w:cs="Times New Roman"/>
          <w:sz w:val="24"/>
          <w:szCs w:val="24"/>
          <w:u w:color="FFFFFF" w:themeColor="background1"/>
          <w:lang w:val="it-IT"/>
        </w:rPr>
        <w:t xml:space="preserve"> </w:t>
      </w:r>
      <w:r w:rsidR="00555A41" w:rsidRPr="00555A41">
        <w:rPr>
          <w:rFonts w:ascii="Times New Roman" w:eastAsia="Calibri" w:hAnsi="Times New Roman" w:cs="Times New Roman"/>
          <w:sz w:val="24"/>
          <w:szCs w:val="24"/>
          <w:u w:color="FFFFFF" w:themeColor="background1"/>
          <w:lang w:val="it-IT"/>
        </w:rPr>
        <w:t>Lo stesso autore afferma</w:t>
      </w:r>
      <w:r w:rsidR="00555A41">
        <w:rPr>
          <w:rFonts w:ascii="Times New Roman" w:eastAsia="Calibri" w:hAnsi="Times New Roman" w:cs="Times New Roman"/>
          <w:sz w:val="24"/>
          <w:szCs w:val="24"/>
          <w:u w:color="FFFFFF" w:themeColor="background1"/>
          <w:lang w:val="it-IT"/>
        </w:rPr>
        <w:t xml:space="preserve"> ancora</w:t>
      </w:r>
      <w:r w:rsidR="00555A41" w:rsidRPr="00555A41">
        <w:rPr>
          <w:rFonts w:ascii="Times New Roman" w:eastAsia="Calibri" w:hAnsi="Times New Roman" w:cs="Times New Roman"/>
          <w:sz w:val="24"/>
          <w:szCs w:val="24"/>
          <w:u w:color="FFFFFF" w:themeColor="background1"/>
          <w:lang w:val="it-IT"/>
        </w:rPr>
        <w:t xml:space="preserve">: </w:t>
      </w:r>
      <w:r w:rsidR="00555A41" w:rsidRPr="004D1C15">
        <w:rPr>
          <w:rFonts w:ascii="Times New Roman" w:hAnsi="Times New Roman"/>
          <w:sz w:val="24"/>
          <w:szCs w:val="24"/>
          <w:u w:color="FFFFFF" w:themeColor="background1"/>
        </w:rPr>
        <w:t>«</w:t>
      </w:r>
      <w:r w:rsidR="00555A41" w:rsidRPr="00555A41">
        <w:rPr>
          <w:rFonts w:ascii="Times New Roman" w:eastAsia="Calibri" w:hAnsi="Times New Roman" w:cs="Times New Roman"/>
          <w:sz w:val="24"/>
          <w:szCs w:val="24"/>
          <w:u w:color="FFFFFF" w:themeColor="background1"/>
          <w:lang w:val="it-IT"/>
        </w:rPr>
        <w:t>Queste immagini possono essere chiamate martiri nel senso che testimoniano, ma possono anche essere chiamate martirio nel senso che torturano l</w:t>
      </w:r>
      <w:r w:rsidR="005A54E9">
        <w:rPr>
          <w:rFonts w:ascii="Times New Roman" w:eastAsia="Calibri" w:hAnsi="Times New Roman" w:cs="Times New Roman"/>
          <w:sz w:val="24"/>
          <w:szCs w:val="24"/>
          <w:u w:color="FFFFFF" w:themeColor="background1"/>
          <w:lang w:val="it-IT"/>
        </w:rPr>
        <w:t>’</w:t>
      </w:r>
      <w:r w:rsidR="00555A41" w:rsidRPr="00555A41">
        <w:rPr>
          <w:rFonts w:ascii="Times New Roman" w:eastAsia="Calibri" w:hAnsi="Times New Roman" w:cs="Times New Roman"/>
          <w:sz w:val="24"/>
          <w:szCs w:val="24"/>
          <w:u w:color="FFFFFF" w:themeColor="background1"/>
          <w:lang w:val="it-IT"/>
        </w:rPr>
        <w:t>occhio, esercitano violenza</w:t>
      </w:r>
      <w:r w:rsidR="00555A41" w:rsidRPr="004D1C15">
        <w:rPr>
          <w:rFonts w:ascii="Times New Roman" w:hAnsi="Times New Roman"/>
          <w:sz w:val="24"/>
          <w:szCs w:val="24"/>
          <w:u w:color="FFFFFF" w:themeColor="background1"/>
        </w:rPr>
        <w:t>»</w:t>
      </w:r>
      <w:r w:rsidR="00555A41">
        <w:rPr>
          <w:rFonts w:ascii="Times New Roman" w:eastAsia="Calibri" w:hAnsi="Times New Roman" w:cs="Times New Roman"/>
          <w:sz w:val="24"/>
          <w:szCs w:val="24"/>
          <w:u w:color="FFFFFF" w:themeColor="background1"/>
          <w:lang w:val="it-IT"/>
        </w:rPr>
        <w:t>.</w:t>
      </w:r>
    </w:p>
    <w:p w14:paraId="4437E9F5" w14:textId="77777777" w:rsidR="00577C97" w:rsidRDefault="00577C97" w:rsidP="005146FA">
      <w:pPr>
        <w:spacing w:after="0" w:line="240" w:lineRule="auto"/>
        <w:jc w:val="both"/>
        <w:rPr>
          <w:rFonts w:ascii="Times New Roman" w:eastAsia="Calibri" w:hAnsi="Times New Roman" w:cs="Times New Roman"/>
          <w:sz w:val="24"/>
          <w:szCs w:val="24"/>
          <w:u w:color="FFFFFF" w:themeColor="background1"/>
          <w:lang w:val="it-IT"/>
        </w:rPr>
      </w:pPr>
      <w:r w:rsidRPr="00577C97">
        <w:rPr>
          <w:rFonts w:ascii="Times New Roman" w:eastAsia="Calibri" w:hAnsi="Times New Roman" w:cs="Times New Roman"/>
          <w:sz w:val="24"/>
          <w:szCs w:val="24"/>
          <w:u w:color="FFFFFF" w:themeColor="background1"/>
          <w:lang w:val="it-IT"/>
        </w:rPr>
        <w:t xml:space="preserve">Inoltre, gli sviluppi recenti </w:t>
      </w:r>
      <w:r>
        <w:rPr>
          <w:rFonts w:ascii="Times New Roman" w:eastAsia="Calibri" w:hAnsi="Times New Roman" w:cs="Times New Roman"/>
          <w:sz w:val="24"/>
          <w:szCs w:val="24"/>
          <w:u w:color="FFFFFF" w:themeColor="background1"/>
          <w:lang w:val="it-IT"/>
        </w:rPr>
        <w:t>della storia e cultura materiale</w:t>
      </w:r>
      <w:r w:rsidRPr="00577C97">
        <w:rPr>
          <w:rFonts w:ascii="Times New Roman" w:eastAsia="Calibri" w:hAnsi="Times New Roman" w:cs="Times New Roman"/>
          <w:sz w:val="24"/>
          <w:szCs w:val="24"/>
          <w:u w:color="FFFFFF" w:themeColor="background1"/>
          <w:lang w:val="it-IT"/>
        </w:rPr>
        <w:t xml:space="preserve"> hanno contribuito a rinnovare profondamente la storia culturale del politico (Petrizzo-Sorba 2016; Cavicchioli-Provero 2020; Burkardt-Grévy 2020; Singaravélou-Venayre 2020; Francia-Sorba 2021; Cavicchioli 2022).</w:t>
      </w:r>
      <w:r>
        <w:rPr>
          <w:rFonts w:ascii="Times New Roman" w:eastAsia="Calibri" w:hAnsi="Times New Roman" w:cs="Times New Roman"/>
          <w:sz w:val="24"/>
          <w:szCs w:val="24"/>
          <w:u w:color="FFFFFF" w:themeColor="background1"/>
          <w:lang w:val="it-IT"/>
        </w:rPr>
        <w:t xml:space="preserve"> </w:t>
      </w:r>
      <w:r w:rsidRPr="00577C97">
        <w:rPr>
          <w:rFonts w:ascii="Times New Roman" w:eastAsia="Calibri" w:hAnsi="Times New Roman" w:cs="Times New Roman"/>
          <w:sz w:val="24"/>
          <w:szCs w:val="24"/>
          <w:u w:color="FFFFFF" w:themeColor="background1"/>
          <w:lang w:val="it-IT"/>
        </w:rPr>
        <w:t xml:space="preserve">Come scrive Carlotta Sorba, </w:t>
      </w:r>
      <w:r w:rsidRPr="004D1C15">
        <w:rPr>
          <w:rFonts w:ascii="Times New Roman" w:hAnsi="Times New Roman"/>
          <w:sz w:val="24"/>
          <w:szCs w:val="24"/>
          <w:u w:color="FFFFFF" w:themeColor="background1"/>
        </w:rPr>
        <w:t>«</w:t>
      </w:r>
      <w:r w:rsidRPr="00577C97">
        <w:rPr>
          <w:rFonts w:ascii="Times New Roman" w:eastAsia="Calibri" w:hAnsi="Times New Roman" w:cs="Times New Roman"/>
          <w:sz w:val="24"/>
          <w:szCs w:val="24"/>
          <w:u w:color="FFFFFF" w:themeColor="background1"/>
          <w:lang w:val="it-IT"/>
        </w:rPr>
        <w:t>considerare il politico attraverso il mondo materiale ci permette di affrontare particolarmente alcune questioni: le questioni simbolico-comunicative; le emozioni (la capacità delle cose di suscitare sentimenti politicamente significativi); la dimensione mnemonica di cui gli oggetti possono caricarsi con una particolare efficacia; e infine, la dinamica performativa strettamente legata a pratiche ed esperienze politiche specifiche.</w:t>
      </w:r>
      <w:r w:rsidR="007420E6" w:rsidRPr="004D1C15">
        <w:rPr>
          <w:rFonts w:ascii="Times New Roman" w:hAnsi="Times New Roman"/>
          <w:sz w:val="24"/>
          <w:szCs w:val="24"/>
          <w:u w:color="FFFFFF" w:themeColor="background1"/>
        </w:rPr>
        <w:t>»</w:t>
      </w:r>
      <w:r w:rsidRPr="00577C97">
        <w:rPr>
          <w:rFonts w:ascii="Times New Roman" w:eastAsia="Calibri" w:hAnsi="Times New Roman" w:cs="Times New Roman"/>
          <w:sz w:val="24"/>
          <w:szCs w:val="24"/>
          <w:u w:color="FFFFFF" w:themeColor="background1"/>
          <w:lang w:val="it-IT"/>
        </w:rPr>
        <w:t xml:space="preserve"> (Sorba 2022).</w:t>
      </w:r>
      <w:r w:rsidR="007420E6">
        <w:rPr>
          <w:rFonts w:ascii="Times New Roman" w:eastAsia="Calibri" w:hAnsi="Times New Roman" w:cs="Times New Roman"/>
          <w:sz w:val="24"/>
          <w:szCs w:val="24"/>
          <w:u w:color="FFFFFF" w:themeColor="background1"/>
          <w:lang w:val="it-IT"/>
        </w:rPr>
        <w:t xml:space="preserve"> </w:t>
      </w:r>
      <w:r w:rsidR="007420E6" w:rsidRPr="007420E6">
        <w:rPr>
          <w:rFonts w:ascii="Times New Roman" w:eastAsia="Calibri" w:hAnsi="Times New Roman" w:cs="Times New Roman"/>
          <w:sz w:val="24"/>
          <w:szCs w:val="24"/>
          <w:u w:color="FFFFFF" w:themeColor="background1"/>
          <w:lang w:val="it-IT"/>
        </w:rPr>
        <w:t>Questi approcci sembrano particolarmente pertinenti per quanto riguarda il martirio politico, e i partecipanti al convegno saranno quindi invitati a considerare la materialità delle immagini e degli oggetti studiati e a mostrarsi sensibili ai loro molteplici utilizzi, che siano pubblici o privati, individuali o collettivi.</w:t>
      </w:r>
    </w:p>
    <w:p w14:paraId="30172B48" w14:textId="77777777" w:rsidR="007420E6" w:rsidRDefault="007420E6" w:rsidP="005146FA">
      <w:pPr>
        <w:spacing w:after="0" w:line="240" w:lineRule="auto"/>
        <w:jc w:val="both"/>
        <w:rPr>
          <w:rFonts w:ascii="Times New Roman" w:eastAsia="Calibri" w:hAnsi="Times New Roman" w:cs="Times New Roman"/>
          <w:sz w:val="24"/>
          <w:szCs w:val="24"/>
          <w:u w:color="FFFFFF" w:themeColor="background1"/>
          <w:lang w:val="it-IT"/>
        </w:rPr>
      </w:pPr>
    </w:p>
    <w:p w14:paraId="03E42361" w14:textId="77777777" w:rsidR="007420E6" w:rsidRPr="007420E6" w:rsidRDefault="007420E6" w:rsidP="005146FA">
      <w:pPr>
        <w:spacing w:after="0" w:line="240" w:lineRule="auto"/>
        <w:jc w:val="both"/>
        <w:rPr>
          <w:rFonts w:ascii="Times New Roman" w:eastAsia="Calibri" w:hAnsi="Times New Roman" w:cs="Times New Roman"/>
          <w:sz w:val="24"/>
          <w:szCs w:val="24"/>
          <w:u w:color="FFFFFF" w:themeColor="background1"/>
          <w:lang w:val="it-IT"/>
        </w:rPr>
      </w:pPr>
      <w:r w:rsidRPr="007420E6">
        <w:rPr>
          <w:rFonts w:ascii="Times New Roman" w:eastAsia="Calibri" w:hAnsi="Times New Roman" w:cs="Times New Roman"/>
          <w:sz w:val="24"/>
          <w:szCs w:val="24"/>
          <w:u w:color="FFFFFF" w:themeColor="background1"/>
          <w:lang w:val="it-IT"/>
        </w:rPr>
        <w:t>Gli assi considerati sono i seguenti:</w:t>
      </w:r>
    </w:p>
    <w:p w14:paraId="622DF8E2" w14:textId="77777777" w:rsidR="007420E6" w:rsidRPr="007420E6" w:rsidRDefault="007420E6" w:rsidP="005146FA">
      <w:pPr>
        <w:spacing w:after="0" w:line="240" w:lineRule="auto"/>
        <w:jc w:val="both"/>
        <w:rPr>
          <w:rFonts w:ascii="Times New Roman" w:eastAsia="Calibri" w:hAnsi="Times New Roman" w:cs="Times New Roman"/>
          <w:sz w:val="24"/>
          <w:szCs w:val="24"/>
          <w:u w:color="FFFFFF" w:themeColor="background1"/>
          <w:lang w:val="it-IT"/>
        </w:rPr>
      </w:pPr>
    </w:p>
    <w:p w14:paraId="18B1DC3B" w14:textId="77777777" w:rsidR="007420E6" w:rsidRPr="007420E6" w:rsidRDefault="007420E6" w:rsidP="005146FA">
      <w:pPr>
        <w:spacing w:after="0" w:line="240" w:lineRule="auto"/>
        <w:jc w:val="both"/>
        <w:rPr>
          <w:rFonts w:ascii="Times New Roman" w:eastAsia="Calibri" w:hAnsi="Times New Roman" w:cs="Times New Roman"/>
          <w:sz w:val="24"/>
          <w:szCs w:val="24"/>
          <w:u w:color="FFFFFF" w:themeColor="background1"/>
          <w:lang w:val="it-IT"/>
        </w:rPr>
      </w:pPr>
      <w:bookmarkStart w:id="0" w:name="_Hlk155623979"/>
      <w:r>
        <w:rPr>
          <w:rFonts w:ascii="Times New Roman" w:eastAsia="Calibri" w:hAnsi="Times New Roman" w:cs="Times New Roman"/>
          <w:sz w:val="24"/>
          <w:szCs w:val="24"/>
          <w:u w:color="FFFFFF" w:themeColor="background1"/>
          <w:lang w:val="it-IT"/>
        </w:rPr>
        <w:t xml:space="preserve">- </w:t>
      </w:r>
      <w:bookmarkEnd w:id="0"/>
      <w:r w:rsidRPr="007420E6">
        <w:rPr>
          <w:rFonts w:ascii="Times New Roman" w:eastAsia="Calibri" w:hAnsi="Times New Roman" w:cs="Times New Roman"/>
          <w:sz w:val="24"/>
          <w:szCs w:val="24"/>
          <w:u w:color="FFFFFF" w:themeColor="background1"/>
          <w:lang w:val="it-IT"/>
        </w:rPr>
        <w:t>la rappresentazione del martirio (corpo dei martiri, trascendenza in nome della quale il martire si sacrifica, identità comunitaria incarnata dal martire...)</w:t>
      </w:r>
    </w:p>
    <w:p w14:paraId="7A5A8D03" w14:textId="77777777" w:rsidR="007420E6" w:rsidRPr="007420E6" w:rsidRDefault="007420E6" w:rsidP="005146FA">
      <w:pPr>
        <w:spacing w:after="0" w:line="240" w:lineRule="auto"/>
        <w:jc w:val="both"/>
        <w:rPr>
          <w:rFonts w:ascii="Times New Roman" w:eastAsia="Calibri" w:hAnsi="Times New Roman" w:cs="Times New Roman"/>
          <w:sz w:val="24"/>
          <w:szCs w:val="24"/>
          <w:u w:color="FFFFFF" w:themeColor="background1"/>
          <w:lang w:val="it-IT"/>
        </w:rPr>
      </w:pPr>
      <w:r>
        <w:rPr>
          <w:rFonts w:ascii="Times New Roman" w:eastAsia="Calibri" w:hAnsi="Times New Roman" w:cs="Times New Roman"/>
          <w:sz w:val="24"/>
          <w:szCs w:val="24"/>
          <w:u w:color="FFFFFF" w:themeColor="background1"/>
          <w:lang w:val="it-IT"/>
        </w:rPr>
        <w:t xml:space="preserve">- </w:t>
      </w:r>
      <w:r w:rsidRPr="007420E6">
        <w:rPr>
          <w:rFonts w:ascii="Times New Roman" w:eastAsia="Calibri" w:hAnsi="Times New Roman" w:cs="Times New Roman"/>
          <w:sz w:val="24"/>
          <w:szCs w:val="24"/>
          <w:u w:color="FFFFFF" w:themeColor="background1"/>
          <w:lang w:val="it-IT"/>
        </w:rPr>
        <w:t>il genere del martirio: le rappresentazioni delle donne martiri e le loro particolarità, il rapporto con la virilità</w:t>
      </w:r>
    </w:p>
    <w:p w14:paraId="7EE09429" w14:textId="77777777" w:rsidR="007420E6" w:rsidRPr="007420E6" w:rsidRDefault="007420E6" w:rsidP="005146FA">
      <w:pPr>
        <w:spacing w:after="0" w:line="240" w:lineRule="auto"/>
        <w:jc w:val="both"/>
        <w:rPr>
          <w:rFonts w:ascii="Times New Roman" w:eastAsia="Calibri" w:hAnsi="Times New Roman" w:cs="Times New Roman"/>
          <w:sz w:val="24"/>
          <w:szCs w:val="24"/>
          <w:u w:color="FFFFFF" w:themeColor="background1"/>
          <w:lang w:val="it-IT"/>
        </w:rPr>
      </w:pPr>
      <w:r>
        <w:rPr>
          <w:rFonts w:ascii="Times New Roman" w:eastAsia="Calibri" w:hAnsi="Times New Roman" w:cs="Times New Roman"/>
          <w:sz w:val="24"/>
          <w:szCs w:val="24"/>
          <w:u w:color="FFFFFF" w:themeColor="background1"/>
          <w:lang w:val="it-IT"/>
        </w:rPr>
        <w:t xml:space="preserve">- </w:t>
      </w:r>
      <w:r w:rsidRPr="007420E6">
        <w:rPr>
          <w:rFonts w:ascii="Times New Roman" w:eastAsia="Calibri" w:hAnsi="Times New Roman" w:cs="Times New Roman"/>
          <w:sz w:val="24"/>
          <w:szCs w:val="24"/>
          <w:u w:color="FFFFFF" w:themeColor="background1"/>
          <w:lang w:val="it-IT"/>
        </w:rPr>
        <w:t>le forme della rappresentazione (allegoria, realismo, idealismo...)</w:t>
      </w:r>
    </w:p>
    <w:p w14:paraId="08A0F4A4" w14:textId="77777777" w:rsidR="007420E6" w:rsidRPr="007420E6" w:rsidRDefault="007420E6" w:rsidP="005146FA">
      <w:pPr>
        <w:spacing w:after="0" w:line="240" w:lineRule="auto"/>
        <w:jc w:val="both"/>
        <w:rPr>
          <w:rFonts w:ascii="Times New Roman" w:eastAsia="Calibri" w:hAnsi="Times New Roman" w:cs="Times New Roman"/>
          <w:sz w:val="24"/>
          <w:szCs w:val="24"/>
          <w:u w:color="FFFFFF" w:themeColor="background1"/>
          <w:lang w:val="it-IT"/>
        </w:rPr>
      </w:pPr>
      <w:r>
        <w:rPr>
          <w:rFonts w:ascii="Times New Roman" w:eastAsia="Calibri" w:hAnsi="Times New Roman" w:cs="Times New Roman"/>
          <w:sz w:val="24"/>
          <w:szCs w:val="24"/>
          <w:u w:color="FFFFFF" w:themeColor="background1"/>
          <w:lang w:val="it-IT"/>
        </w:rPr>
        <w:t xml:space="preserve">- </w:t>
      </w:r>
      <w:r w:rsidRPr="007420E6">
        <w:rPr>
          <w:rFonts w:ascii="Times New Roman" w:eastAsia="Calibri" w:hAnsi="Times New Roman" w:cs="Times New Roman"/>
          <w:sz w:val="24"/>
          <w:szCs w:val="24"/>
          <w:u w:color="FFFFFF" w:themeColor="background1"/>
          <w:lang w:val="it-IT"/>
        </w:rPr>
        <w:t>le circolazioni e le evoluzioni iconografiche (dal religioso al politico, ma anche tra comunità politiche)</w:t>
      </w:r>
    </w:p>
    <w:p w14:paraId="21D5E1EA" w14:textId="77777777" w:rsidR="007420E6" w:rsidRPr="007420E6" w:rsidRDefault="007420E6" w:rsidP="005146FA">
      <w:pPr>
        <w:spacing w:after="0" w:line="240" w:lineRule="auto"/>
        <w:jc w:val="both"/>
        <w:rPr>
          <w:rFonts w:ascii="Times New Roman" w:eastAsia="Calibri" w:hAnsi="Times New Roman" w:cs="Times New Roman"/>
          <w:sz w:val="24"/>
          <w:szCs w:val="24"/>
          <w:u w:color="FFFFFF" w:themeColor="background1"/>
          <w:lang w:val="it-IT"/>
        </w:rPr>
      </w:pPr>
      <w:r>
        <w:rPr>
          <w:rFonts w:ascii="Times New Roman" w:eastAsia="Calibri" w:hAnsi="Times New Roman" w:cs="Times New Roman"/>
          <w:sz w:val="24"/>
          <w:szCs w:val="24"/>
          <w:u w:color="FFFFFF" w:themeColor="background1"/>
          <w:lang w:val="it-IT"/>
        </w:rPr>
        <w:t xml:space="preserve">- </w:t>
      </w:r>
      <w:r w:rsidRPr="007420E6">
        <w:rPr>
          <w:rFonts w:ascii="Times New Roman" w:eastAsia="Calibri" w:hAnsi="Times New Roman" w:cs="Times New Roman"/>
          <w:sz w:val="24"/>
          <w:szCs w:val="24"/>
          <w:u w:color="FFFFFF" w:themeColor="background1"/>
          <w:lang w:val="it-IT"/>
        </w:rPr>
        <w:t>la produzione, la conservazione e la circolazione di immagini e reliquie di martiri politici</w:t>
      </w:r>
    </w:p>
    <w:p w14:paraId="2548998A" w14:textId="77777777" w:rsidR="007420E6" w:rsidRPr="007420E6" w:rsidRDefault="007420E6" w:rsidP="005146FA">
      <w:pPr>
        <w:spacing w:after="0" w:line="240" w:lineRule="auto"/>
        <w:jc w:val="both"/>
        <w:rPr>
          <w:rFonts w:ascii="Times New Roman" w:eastAsia="Calibri" w:hAnsi="Times New Roman" w:cs="Times New Roman"/>
          <w:sz w:val="24"/>
          <w:szCs w:val="24"/>
          <w:u w:color="FFFFFF" w:themeColor="background1"/>
          <w:lang w:val="it-IT"/>
        </w:rPr>
      </w:pPr>
      <w:r>
        <w:rPr>
          <w:rFonts w:ascii="Times New Roman" w:eastAsia="Calibri" w:hAnsi="Times New Roman" w:cs="Times New Roman"/>
          <w:sz w:val="24"/>
          <w:szCs w:val="24"/>
          <w:u w:color="FFFFFF" w:themeColor="background1"/>
          <w:lang w:val="it-IT"/>
        </w:rPr>
        <w:t xml:space="preserve">- </w:t>
      </w:r>
      <w:r w:rsidRPr="007420E6">
        <w:rPr>
          <w:rFonts w:ascii="Times New Roman" w:eastAsia="Calibri" w:hAnsi="Times New Roman" w:cs="Times New Roman"/>
          <w:sz w:val="24"/>
          <w:szCs w:val="24"/>
          <w:u w:color="FFFFFF" w:themeColor="background1"/>
          <w:lang w:val="it-IT"/>
        </w:rPr>
        <w:t>le pratiche ed esperienze politiche legate a immagini e reliquie di martiri</w:t>
      </w:r>
    </w:p>
    <w:p w14:paraId="6D36FA34" w14:textId="77777777" w:rsidR="007420E6" w:rsidRPr="007420E6" w:rsidRDefault="007420E6" w:rsidP="005146FA">
      <w:pPr>
        <w:spacing w:after="0" w:line="240" w:lineRule="auto"/>
        <w:jc w:val="both"/>
        <w:rPr>
          <w:rFonts w:ascii="Times New Roman" w:eastAsia="Calibri" w:hAnsi="Times New Roman" w:cs="Times New Roman"/>
          <w:sz w:val="24"/>
          <w:szCs w:val="24"/>
          <w:u w:color="FFFFFF" w:themeColor="background1"/>
          <w:lang w:val="it-IT"/>
        </w:rPr>
      </w:pPr>
      <w:r>
        <w:rPr>
          <w:rFonts w:ascii="Times New Roman" w:eastAsia="Calibri" w:hAnsi="Times New Roman" w:cs="Times New Roman"/>
          <w:sz w:val="24"/>
          <w:szCs w:val="24"/>
          <w:u w:color="FFFFFF" w:themeColor="background1"/>
          <w:lang w:val="it-IT"/>
        </w:rPr>
        <w:t xml:space="preserve">- </w:t>
      </w:r>
      <w:r w:rsidRPr="007420E6">
        <w:rPr>
          <w:rFonts w:ascii="Times New Roman" w:eastAsia="Calibri" w:hAnsi="Times New Roman" w:cs="Times New Roman"/>
          <w:sz w:val="24"/>
          <w:szCs w:val="24"/>
          <w:u w:color="FFFFFF" w:themeColor="background1"/>
          <w:lang w:val="it-IT"/>
        </w:rPr>
        <w:t>la rappresentazione visiva della violenza e il suo ruolo nella creazione del martirio.</w:t>
      </w:r>
    </w:p>
    <w:p w14:paraId="71298A22" w14:textId="77777777" w:rsidR="007420E6" w:rsidRDefault="007420E6" w:rsidP="005146FA">
      <w:pPr>
        <w:spacing w:after="0" w:line="240" w:lineRule="auto"/>
        <w:jc w:val="both"/>
        <w:rPr>
          <w:rFonts w:ascii="Times New Roman" w:eastAsia="Calibri" w:hAnsi="Times New Roman" w:cs="Times New Roman"/>
          <w:sz w:val="24"/>
          <w:szCs w:val="24"/>
          <w:u w:color="FFFFFF" w:themeColor="background1"/>
          <w:lang w:val="it-IT"/>
        </w:rPr>
      </w:pPr>
    </w:p>
    <w:p w14:paraId="61A53442" w14:textId="77777777" w:rsidR="00AD7B5F" w:rsidRPr="00AD7B5F" w:rsidRDefault="00AD7B5F" w:rsidP="005146FA">
      <w:pPr>
        <w:pStyle w:val="NormalWeb"/>
        <w:jc w:val="both"/>
        <w:rPr>
          <w:lang w:val="it-IT"/>
        </w:rPr>
      </w:pPr>
      <w:r w:rsidRPr="00AD7B5F">
        <w:rPr>
          <w:lang w:val="it-IT"/>
        </w:rPr>
        <w:t>Le presentazioni, della durata massima di 25 minuti, si svolgeranno in francese, italiano o spagnolo.</w:t>
      </w:r>
    </w:p>
    <w:p w14:paraId="19D2B633" w14:textId="77777777" w:rsidR="00AD7B5F" w:rsidRPr="00AD7B5F" w:rsidRDefault="00AD7B5F" w:rsidP="005146FA">
      <w:pPr>
        <w:pStyle w:val="NormalWeb"/>
        <w:jc w:val="both"/>
        <w:rPr>
          <w:lang w:val="it-IT"/>
        </w:rPr>
      </w:pPr>
      <w:r w:rsidRPr="00AD7B5F">
        <w:rPr>
          <w:lang w:val="it-IT"/>
        </w:rPr>
        <w:t xml:space="preserve">Le proposte di comunicazione di circa 400 parole, redatte in francese, italiano o spagnolo, corredate da una breve nota biografica e bibliografica, devono essere inviate entro il </w:t>
      </w:r>
      <w:r w:rsidR="00253F5D">
        <w:rPr>
          <w:b/>
          <w:lang w:val="it-IT"/>
        </w:rPr>
        <w:t>30</w:t>
      </w:r>
      <w:r w:rsidRPr="00AD7B5F">
        <w:rPr>
          <w:b/>
          <w:lang w:val="it-IT"/>
        </w:rPr>
        <w:t xml:space="preserve"> marzo 2024</w:t>
      </w:r>
      <w:r w:rsidRPr="00AD7B5F">
        <w:rPr>
          <w:lang w:val="it-IT"/>
        </w:rPr>
        <w:t xml:space="preserve"> a </w:t>
      </w:r>
      <w:r w:rsidR="00D726B2">
        <w:rPr>
          <w:lang w:val="it-IT"/>
        </w:rPr>
        <w:fldChar w:fldCharType="begin"/>
      </w:r>
      <w:r w:rsidR="00D726B2">
        <w:rPr>
          <w:lang w:val="it-IT"/>
        </w:rPr>
        <w:instrText xml:space="preserve"> HYPERLINK "mailto:</w:instrText>
      </w:r>
      <w:r w:rsidR="00D726B2" w:rsidRPr="00D726B2">
        <w:rPr>
          <w:lang w:val="it-IT"/>
        </w:rPr>
        <w:instrText>laura.fournier@univ-grenoble-alpes.fr</w:instrText>
      </w:r>
      <w:r w:rsidR="00D726B2">
        <w:rPr>
          <w:lang w:val="it-IT"/>
        </w:rPr>
        <w:instrText xml:space="preserve">" </w:instrText>
      </w:r>
      <w:r w:rsidR="00D726B2">
        <w:rPr>
          <w:lang w:val="it-IT"/>
        </w:rPr>
        <w:fldChar w:fldCharType="separate"/>
      </w:r>
      <w:r w:rsidR="00D726B2" w:rsidRPr="000C6EDC">
        <w:rPr>
          <w:rStyle w:val="Lienhypertexte"/>
          <w:lang w:val="it-IT"/>
        </w:rPr>
        <w:t>laura.fournier@univ-grenoble-alpes.fr</w:t>
      </w:r>
      <w:r w:rsidR="00D726B2">
        <w:rPr>
          <w:lang w:val="it-IT"/>
        </w:rPr>
        <w:fldChar w:fldCharType="end"/>
      </w:r>
      <w:r>
        <w:rPr>
          <w:lang w:val="it-IT"/>
        </w:rPr>
        <w:t xml:space="preserve"> </w:t>
      </w:r>
      <w:r w:rsidRPr="00AD7B5F">
        <w:rPr>
          <w:lang w:val="it-IT"/>
        </w:rPr>
        <w:t xml:space="preserve">e </w:t>
      </w:r>
      <w:hyperlink r:id="rId4" w:tgtFrame="_new" w:history="1">
        <w:r w:rsidRPr="00AD7B5F">
          <w:rPr>
            <w:rStyle w:val="Lienhypertexte"/>
            <w:lang w:val="it-IT"/>
          </w:rPr>
          <w:t>pierre.geal@univ-grenoble-alpes.fr</w:t>
        </w:r>
      </w:hyperlink>
      <w:r w:rsidRPr="00AD7B5F">
        <w:rPr>
          <w:lang w:val="it-IT"/>
        </w:rPr>
        <w:t>.</w:t>
      </w:r>
    </w:p>
    <w:p w14:paraId="43A47D6C" w14:textId="77777777" w:rsidR="00AD7B5F" w:rsidRPr="00AD7B5F" w:rsidRDefault="00AD7B5F" w:rsidP="005146FA">
      <w:pPr>
        <w:jc w:val="both"/>
        <w:rPr>
          <w:rFonts w:ascii="Times New Roman" w:hAnsi="Times New Roman"/>
          <w:sz w:val="24"/>
          <w:szCs w:val="24"/>
          <w:u w:color="FFFFFF" w:themeColor="background1"/>
          <w:lang w:val="it-IT"/>
        </w:rPr>
      </w:pPr>
      <w:r w:rsidRPr="00AD7B5F">
        <w:rPr>
          <w:rFonts w:ascii="Times New Roman" w:hAnsi="Times New Roman"/>
          <w:b/>
          <w:sz w:val="24"/>
          <w:szCs w:val="24"/>
          <w:u w:color="FFFFFF" w:themeColor="background1"/>
          <w:lang w:val="it-IT"/>
        </w:rPr>
        <w:t>Comitato organizzavo</w:t>
      </w:r>
      <w:r w:rsidRPr="00AD7B5F">
        <w:rPr>
          <w:rFonts w:ascii="Times New Roman" w:hAnsi="Times New Roman"/>
          <w:sz w:val="24"/>
          <w:szCs w:val="24"/>
          <w:u w:color="FFFFFF" w:themeColor="background1"/>
          <w:lang w:val="it-IT"/>
        </w:rPr>
        <w:t> : Laura Fournier-Finocchiaro (LUHCIE) et Pierre Géal (ILCEA4)</w:t>
      </w:r>
    </w:p>
    <w:p w14:paraId="186C693C" w14:textId="77777777" w:rsidR="00AD7B5F" w:rsidRPr="00AD7B5F" w:rsidRDefault="00AD7B5F" w:rsidP="005146FA">
      <w:pPr>
        <w:jc w:val="both"/>
        <w:rPr>
          <w:rFonts w:ascii="Times New Roman" w:hAnsi="Times New Roman"/>
          <w:sz w:val="24"/>
          <w:szCs w:val="24"/>
          <w:u w:color="FFFFFF" w:themeColor="background1"/>
          <w:lang w:val="it-IT"/>
        </w:rPr>
      </w:pPr>
    </w:p>
    <w:p w14:paraId="120DE3D6" w14:textId="77777777" w:rsidR="00AD7B5F" w:rsidRDefault="00AD7B5F" w:rsidP="005146FA">
      <w:pPr>
        <w:jc w:val="both"/>
        <w:rPr>
          <w:rFonts w:ascii="Times New Roman" w:hAnsi="Times New Roman"/>
          <w:sz w:val="24"/>
          <w:szCs w:val="24"/>
          <w:u w:color="FFFFFF" w:themeColor="background1"/>
          <w:lang w:val="it-IT"/>
        </w:rPr>
      </w:pPr>
      <w:r w:rsidRPr="00AD7B5F">
        <w:rPr>
          <w:rFonts w:ascii="Times New Roman" w:hAnsi="Times New Roman"/>
          <w:b/>
          <w:sz w:val="24"/>
          <w:szCs w:val="24"/>
          <w:u w:color="FFFFFF" w:themeColor="background1"/>
          <w:lang w:val="it-IT"/>
        </w:rPr>
        <w:t>Comitato scientifico</w:t>
      </w:r>
      <w:r w:rsidRPr="00AD7B5F">
        <w:rPr>
          <w:rFonts w:ascii="Times New Roman" w:hAnsi="Times New Roman"/>
          <w:sz w:val="24"/>
          <w:szCs w:val="24"/>
          <w:u w:color="FFFFFF" w:themeColor="background1"/>
          <w:lang w:val="it-IT"/>
        </w:rPr>
        <w:t> : Silvia Cavicchioli (Università di Torino), Pierre-Marie Delpu (Université Libre de Bruxelles), Laura Fournier-Finocchiaro (Université Grenoble Alpes - LUHCIE), Pierre Géal (Université Grenoble Alpes - ILCEA4), Raquel Sánchez (Universidad Complutense de Madrid), Sylvain Venayre (Université Grenoble Alpes - LUHCIE), Carlotta Sorba (Università di Padova), Jordi Roca Vernet (Universitat Autònoma de Barcelona).</w:t>
      </w:r>
    </w:p>
    <w:p w14:paraId="39EA55B2" w14:textId="77777777" w:rsidR="00253F5D" w:rsidRDefault="00253F5D" w:rsidP="005146FA">
      <w:pPr>
        <w:jc w:val="both"/>
        <w:rPr>
          <w:rFonts w:ascii="Times New Roman" w:hAnsi="Times New Roman"/>
          <w:b/>
          <w:sz w:val="24"/>
          <w:szCs w:val="24"/>
          <w:u w:color="FFFFFF" w:themeColor="background1"/>
          <w:lang w:val="it-IT"/>
        </w:rPr>
      </w:pPr>
    </w:p>
    <w:p w14:paraId="6DE6560B" w14:textId="77777777" w:rsidR="00AD7B5F" w:rsidRPr="00AD7B5F" w:rsidRDefault="00AD7B5F" w:rsidP="005146FA">
      <w:pPr>
        <w:jc w:val="both"/>
        <w:rPr>
          <w:rFonts w:ascii="Times New Roman" w:hAnsi="Times New Roman"/>
          <w:b/>
          <w:sz w:val="24"/>
          <w:szCs w:val="24"/>
          <w:u w:color="FFFFFF" w:themeColor="background1"/>
          <w:lang w:val="it-IT"/>
        </w:rPr>
      </w:pPr>
      <w:r w:rsidRPr="00AD7B5F">
        <w:rPr>
          <w:rFonts w:ascii="Times New Roman" w:hAnsi="Times New Roman"/>
          <w:b/>
          <w:sz w:val="24"/>
          <w:szCs w:val="24"/>
          <w:u w:color="FFFFFF" w:themeColor="background1"/>
          <w:lang w:val="it-IT"/>
        </w:rPr>
        <w:lastRenderedPageBreak/>
        <w:t>Spunti bibliografici:</w:t>
      </w:r>
    </w:p>
    <w:p w14:paraId="387FCFAB" w14:textId="77777777" w:rsidR="00AD7B5F" w:rsidRPr="004D1C15" w:rsidRDefault="00AD7B5F" w:rsidP="005146FA">
      <w:pPr>
        <w:ind w:left="567" w:hanging="567"/>
        <w:jc w:val="both"/>
        <w:rPr>
          <w:rFonts w:ascii="Times New Roman" w:hAnsi="Times New Roman"/>
          <w:sz w:val="24"/>
          <w:szCs w:val="24"/>
          <w:u w:color="FFFFFF" w:themeColor="background1"/>
        </w:rPr>
      </w:pPr>
      <w:proofErr w:type="spellStart"/>
      <w:r w:rsidRPr="004D1C15">
        <w:rPr>
          <w:rFonts w:ascii="Times New Roman" w:hAnsi="Times New Roman"/>
          <w:sz w:val="24"/>
          <w:szCs w:val="24"/>
          <w:u w:color="FFFFFF" w:themeColor="background1"/>
        </w:rPr>
        <w:t>Burkardt</w:t>
      </w:r>
      <w:proofErr w:type="spellEnd"/>
      <w:r w:rsidRPr="004D1C15">
        <w:rPr>
          <w:rFonts w:ascii="Times New Roman" w:hAnsi="Times New Roman"/>
          <w:sz w:val="24"/>
          <w:szCs w:val="24"/>
          <w:u w:color="FFFFFF" w:themeColor="background1"/>
        </w:rPr>
        <w:t xml:space="preserve"> Albrecht, </w:t>
      </w:r>
      <w:proofErr w:type="spellStart"/>
      <w:r w:rsidRPr="004D1C15">
        <w:rPr>
          <w:rFonts w:ascii="Times New Roman" w:hAnsi="Times New Roman"/>
          <w:sz w:val="24"/>
          <w:szCs w:val="24"/>
          <w:u w:color="FFFFFF" w:themeColor="background1"/>
        </w:rPr>
        <w:t>Grévy</w:t>
      </w:r>
      <w:proofErr w:type="spellEnd"/>
      <w:r w:rsidRPr="004D1C15">
        <w:rPr>
          <w:rFonts w:ascii="Times New Roman" w:hAnsi="Times New Roman"/>
          <w:sz w:val="24"/>
          <w:szCs w:val="24"/>
          <w:u w:color="FFFFFF" w:themeColor="background1"/>
        </w:rPr>
        <w:t xml:space="preserve"> </w:t>
      </w:r>
      <w:proofErr w:type="spellStart"/>
      <w:r w:rsidRPr="004D1C15">
        <w:rPr>
          <w:rFonts w:ascii="Times New Roman" w:hAnsi="Times New Roman"/>
          <w:sz w:val="24"/>
          <w:szCs w:val="24"/>
          <w:u w:color="FFFFFF" w:themeColor="background1"/>
        </w:rPr>
        <w:t>Jérome</w:t>
      </w:r>
      <w:proofErr w:type="spellEnd"/>
      <w:r w:rsidRPr="004D1C15">
        <w:rPr>
          <w:rFonts w:ascii="Times New Roman" w:hAnsi="Times New Roman"/>
          <w:sz w:val="24"/>
          <w:szCs w:val="24"/>
          <w:u w:color="FFFFFF" w:themeColor="background1"/>
        </w:rPr>
        <w:t xml:space="preserve"> (2020), coord., </w:t>
      </w:r>
      <w:proofErr w:type="spellStart"/>
      <w:r w:rsidRPr="004D1C15">
        <w:rPr>
          <w:rFonts w:ascii="Times New Roman" w:hAnsi="Times New Roman"/>
          <w:i/>
          <w:sz w:val="24"/>
          <w:szCs w:val="24"/>
          <w:u w:color="FFFFFF" w:themeColor="background1"/>
        </w:rPr>
        <w:t>Reliques</w:t>
      </w:r>
      <w:proofErr w:type="spellEnd"/>
      <w:r w:rsidRPr="004D1C15">
        <w:rPr>
          <w:rFonts w:ascii="Times New Roman" w:hAnsi="Times New Roman"/>
          <w:i/>
          <w:sz w:val="24"/>
          <w:szCs w:val="24"/>
          <w:u w:color="FFFFFF" w:themeColor="background1"/>
        </w:rPr>
        <w:t xml:space="preserve"> </w:t>
      </w:r>
      <w:proofErr w:type="spellStart"/>
      <w:r w:rsidRPr="004D1C15">
        <w:rPr>
          <w:rFonts w:ascii="Times New Roman" w:hAnsi="Times New Roman"/>
          <w:i/>
          <w:sz w:val="24"/>
          <w:szCs w:val="24"/>
          <w:u w:color="FFFFFF" w:themeColor="background1"/>
        </w:rPr>
        <w:t>politiques</w:t>
      </w:r>
      <w:proofErr w:type="spellEnd"/>
      <w:r w:rsidRPr="004D1C15">
        <w:rPr>
          <w:rFonts w:ascii="Times New Roman" w:hAnsi="Times New Roman"/>
          <w:sz w:val="24"/>
          <w:szCs w:val="24"/>
          <w:u w:color="FFFFFF" w:themeColor="background1"/>
        </w:rPr>
        <w:t xml:space="preserve">, Rennes, </w:t>
      </w:r>
      <w:proofErr w:type="spellStart"/>
      <w:r w:rsidRPr="004D1C15">
        <w:rPr>
          <w:rFonts w:ascii="Times New Roman" w:hAnsi="Times New Roman"/>
          <w:sz w:val="24"/>
          <w:szCs w:val="24"/>
          <w:u w:color="FFFFFF" w:themeColor="background1"/>
        </w:rPr>
        <w:t>Presses</w:t>
      </w:r>
      <w:proofErr w:type="spellEnd"/>
      <w:r w:rsidRPr="004D1C15">
        <w:rPr>
          <w:rFonts w:ascii="Times New Roman" w:hAnsi="Times New Roman"/>
          <w:sz w:val="24"/>
          <w:szCs w:val="24"/>
          <w:u w:color="FFFFFF" w:themeColor="background1"/>
        </w:rPr>
        <w:t xml:space="preserve"> </w:t>
      </w:r>
      <w:proofErr w:type="spellStart"/>
      <w:r w:rsidRPr="004D1C15">
        <w:rPr>
          <w:rFonts w:ascii="Times New Roman" w:hAnsi="Times New Roman"/>
          <w:sz w:val="24"/>
          <w:szCs w:val="24"/>
          <w:u w:color="FFFFFF" w:themeColor="background1"/>
        </w:rPr>
        <w:t>Universitaires</w:t>
      </w:r>
      <w:proofErr w:type="spellEnd"/>
      <w:r w:rsidRPr="004D1C15">
        <w:rPr>
          <w:rFonts w:ascii="Times New Roman" w:hAnsi="Times New Roman"/>
          <w:sz w:val="24"/>
          <w:szCs w:val="24"/>
          <w:u w:color="FFFFFF" w:themeColor="background1"/>
        </w:rPr>
        <w:t xml:space="preserve"> de Rennes.</w:t>
      </w:r>
    </w:p>
    <w:p w14:paraId="1A4EADB6" w14:textId="77777777" w:rsidR="00AD7B5F" w:rsidRPr="004D1C15" w:rsidRDefault="00AD7B5F" w:rsidP="005146FA">
      <w:pPr>
        <w:ind w:left="567" w:hanging="567"/>
        <w:jc w:val="both"/>
        <w:rPr>
          <w:rFonts w:ascii="Times New Roman" w:hAnsi="Times New Roman"/>
          <w:sz w:val="24"/>
          <w:szCs w:val="24"/>
          <w:u w:color="FFFFFF" w:themeColor="background1"/>
          <w:lang w:val="it-IT"/>
        </w:rPr>
      </w:pPr>
      <w:r w:rsidRPr="004D1C15">
        <w:rPr>
          <w:rFonts w:ascii="Times New Roman" w:hAnsi="Times New Roman"/>
          <w:sz w:val="24"/>
          <w:szCs w:val="24"/>
          <w:u w:color="FFFFFF" w:themeColor="background1"/>
          <w:lang w:val="it-IT"/>
        </w:rPr>
        <w:t xml:space="preserve">Cavicchioli Silvia (2022), </w:t>
      </w:r>
      <w:r w:rsidRPr="004D1C15">
        <w:rPr>
          <w:rFonts w:ascii="Times New Roman" w:hAnsi="Times New Roman"/>
          <w:i/>
          <w:sz w:val="24"/>
          <w:szCs w:val="24"/>
          <w:u w:color="FFFFFF" w:themeColor="background1"/>
          <w:lang w:val="it-IT"/>
        </w:rPr>
        <w:t>I cimeli della patria. Politica e memoria nel lungo Ottocento</w:t>
      </w:r>
      <w:r w:rsidRPr="004D1C15">
        <w:rPr>
          <w:rFonts w:ascii="Times New Roman" w:hAnsi="Times New Roman"/>
          <w:sz w:val="24"/>
          <w:szCs w:val="24"/>
          <w:u w:color="FFFFFF" w:themeColor="background1"/>
          <w:lang w:val="it-IT"/>
        </w:rPr>
        <w:t>, Roma, Carocci.</w:t>
      </w:r>
    </w:p>
    <w:p w14:paraId="576AE9BF" w14:textId="77777777" w:rsidR="00AD7B5F" w:rsidRPr="004D1C15" w:rsidRDefault="00AD7B5F" w:rsidP="005146FA">
      <w:pPr>
        <w:ind w:left="567" w:hanging="567"/>
        <w:jc w:val="both"/>
        <w:rPr>
          <w:rFonts w:ascii="Times New Roman" w:hAnsi="Times New Roman"/>
          <w:sz w:val="24"/>
          <w:szCs w:val="24"/>
          <w:u w:color="FFFFFF" w:themeColor="background1"/>
        </w:rPr>
      </w:pPr>
      <w:proofErr w:type="spellStart"/>
      <w:r w:rsidRPr="004D1C15">
        <w:rPr>
          <w:rFonts w:ascii="Times New Roman" w:hAnsi="Times New Roman"/>
          <w:sz w:val="24"/>
          <w:szCs w:val="24"/>
          <w:u w:color="FFFFFF" w:themeColor="background1"/>
        </w:rPr>
        <w:t>Cavicchioli</w:t>
      </w:r>
      <w:proofErr w:type="spellEnd"/>
      <w:r w:rsidRPr="004D1C15">
        <w:rPr>
          <w:rFonts w:ascii="Times New Roman" w:hAnsi="Times New Roman"/>
          <w:sz w:val="24"/>
          <w:szCs w:val="24"/>
          <w:u w:color="FFFFFF" w:themeColor="background1"/>
        </w:rPr>
        <w:t xml:space="preserve"> Silvia, </w:t>
      </w:r>
      <w:proofErr w:type="spellStart"/>
      <w:r w:rsidRPr="004D1C15">
        <w:rPr>
          <w:rFonts w:ascii="Times New Roman" w:hAnsi="Times New Roman"/>
          <w:sz w:val="24"/>
          <w:szCs w:val="24"/>
          <w:u w:color="FFFFFF" w:themeColor="background1"/>
        </w:rPr>
        <w:t>Provero</w:t>
      </w:r>
      <w:proofErr w:type="spellEnd"/>
      <w:r w:rsidRPr="004D1C15">
        <w:rPr>
          <w:rFonts w:ascii="Times New Roman" w:hAnsi="Times New Roman"/>
          <w:sz w:val="24"/>
          <w:szCs w:val="24"/>
          <w:u w:color="FFFFFF" w:themeColor="background1"/>
        </w:rPr>
        <w:t xml:space="preserve"> Luigi (2020), coord., </w:t>
      </w:r>
      <w:proofErr w:type="spellStart"/>
      <w:r w:rsidRPr="004D1C15">
        <w:rPr>
          <w:rFonts w:ascii="Times New Roman" w:hAnsi="Times New Roman"/>
          <w:i/>
          <w:sz w:val="24"/>
          <w:szCs w:val="24"/>
          <w:u w:color="FFFFFF" w:themeColor="background1"/>
        </w:rPr>
        <w:t>Public</w:t>
      </w:r>
      <w:proofErr w:type="spellEnd"/>
      <w:r w:rsidRPr="004D1C15">
        <w:rPr>
          <w:rFonts w:ascii="Times New Roman" w:hAnsi="Times New Roman"/>
          <w:i/>
          <w:sz w:val="24"/>
          <w:szCs w:val="24"/>
          <w:u w:color="FFFFFF" w:themeColor="background1"/>
        </w:rPr>
        <w:t xml:space="preserve"> Uses </w:t>
      </w:r>
      <w:proofErr w:type="spellStart"/>
      <w:r w:rsidRPr="004D1C15">
        <w:rPr>
          <w:rFonts w:ascii="Times New Roman" w:hAnsi="Times New Roman"/>
          <w:i/>
          <w:sz w:val="24"/>
          <w:szCs w:val="24"/>
          <w:u w:color="FFFFFF" w:themeColor="background1"/>
        </w:rPr>
        <w:t>of</w:t>
      </w:r>
      <w:proofErr w:type="spellEnd"/>
      <w:r w:rsidRPr="004D1C15">
        <w:rPr>
          <w:rFonts w:ascii="Times New Roman" w:hAnsi="Times New Roman"/>
          <w:i/>
          <w:sz w:val="24"/>
          <w:szCs w:val="24"/>
          <w:u w:color="FFFFFF" w:themeColor="background1"/>
        </w:rPr>
        <w:t xml:space="preserve"> </w:t>
      </w:r>
      <w:proofErr w:type="spellStart"/>
      <w:r w:rsidRPr="004D1C15">
        <w:rPr>
          <w:rFonts w:ascii="Times New Roman" w:hAnsi="Times New Roman"/>
          <w:i/>
          <w:sz w:val="24"/>
          <w:szCs w:val="24"/>
          <w:u w:color="FFFFFF" w:themeColor="background1"/>
        </w:rPr>
        <w:t>Humans</w:t>
      </w:r>
      <w:proofErr w:type="spellEnd"/>
      <w:r w:rsidRPr="004D1C15">
        <w:rPr>
          <w:rFonts w:ascii="Times New Roman" w:hAnsi="Times New Roman"/>
          <w:i/>
          <w:sz w:val="24"/>
          <w:szCs w:val="24"/>
          <w:u w:color="FFFFFF" w:themeColor="background1"/>
        </w:rPr>
        <w:t xml:space="preserve"> </w:t>
      </w:r>
      <w:proofErr w:type="spellStart"/>
      <w:r w:rsidRPr="004D1C15">
        <w:rPr>
          <w:rFonts w:ascii="Times New Roman" w:hAnsi="Times New Roman"/>
          <w:i/>
          <w:sz w:val="24"/>
          <w:szCs w:val="24"/>
          <w:u w:color="FFFFFF" w:themeColor="background1"/>
        </w:rPr>
        <w:t>Remains</w:t>
      </w:r>
      <w:proofErr w:type="spellEnd"/>
      <w:r w:rsidRPr="004D1C15">
        <w:rPr>
          <w:rFonts w:ascii="Times New Roman" w:hAnsi="Times New Roman"/>
          <w:i/>
          <w:sz w:val="24"/>
          <w:szCs w:val="24"/>
          <w:u w:color="FFFFFF" w:themeColor="background1"/>
        </w:rPr>
        <w:t xml:space="preserve"> and </w:t>
      </w:r>
      <w:proofErr w:type="spellStart"/>
      <w:r w:rsidRPr="004D1C15">
        <w:rPr>
          <w:rFonts w:ascii="Times New Roman" w:hAnsi="Times New Roman"/>
          <w:i/>
          <w:sz w:val="24"/>
          <w:szCs w:val="24"/>
          <w:u w:color="FFFFFF" w:themeColor="background1"/>
        </w:rPr>
        <w:t>Relics</w:t>
      </w:r>
      <w:proofErr w:type="spellEnd"/>
      <w:r w:rsidRPr="004D1C15">
        <w:rPr>
          <w:rFonts w:ascii="Times New Roman" w:hAnsi="Times New Roman"/>
          <w:i/>
          <w:sz w:val="24"/>
          <w:szCs w:val="24"/>
          <w:u w:color="FFFFFF" w:themeColor="background1"/>
        </w:rPr>
        <w:t xml:space="preserve"> in </w:t>
      </w:r>
      <w:proofErr w:type="spellStart"/>
      <w:r w:rsidRPr="004D1C15">
        <w:rPr>
          <w:rFonts w:ascii="Times New Roman" w:hAnsi="Times New Roman"/>
          <w:i/>
          <w:sz w:val="24"/>
          <w:szCs w:val="24"/>
          <w:u w:color="FFFFFF" w:themeColor="background1"/>
        </w:rPr>
        <w:t>History</w:t>
      </w:r>
      <w:proofErr w:type="spellEnd"/>
      <w:r w:rsidRPr="004D1C15">
        <w:rPr>
          <w:rFonts w:ascii="Times New Roman" w:hAnsi="Times New Roman"/>
          <w:sz w:val="24"/>
          <w:szCs w:val="24"/>
          <w:u w:color="FFFFFF" w:themeColor="background1"/>
        </w:rPr>
        <w:t>, New York-London, Routledge.</w:t>
      </w:r>
    </w:p>
    <w:p w14:paraId="3B961AEE" w14:textId="77777777" w:rsidR="00AD7B5F" w:rsidRPr="004D1C15" w:rsidRDefault="00AD7B5F" w:rsidP="005146FA">
      <w:pPr>
        <w:ind w:left="567" w:hanging="567"/>
        <w:jc w:val="both"/>
        <w:rPr>
          <w:rFonts w:ascii="Times New Roman" w:hAnsi="Times New Roman"/>
          <w:sz w:val="24"/>
          <w:szCs w:val="24"/>
          <w:u w:color="FFFFFF" w:themeColor="background1"/>
        </w:rPr>
      </w:pPr>
      <w:proofErr w:type="spellStart"/>
      <w:r w:rsidRPr="004D1C15">
        <w:rPr>
          <w:rFonts w:ascii="Times New Roman" w:hAnsi="Times New Roman"/>
          <w:sz w:val="24"/>
          <w:szCs w:val="24"/>
          <w:u w:color="FFFFFF" w:themeColor="background1"/>
        </w:rPr>
        <w:t>Dekoninck</w:t>
      </w:r>
      <w:proofErr w:type="spellEnd"/>
      <w:r w:rsidRPr="004D1C15">
        <w:rPr>
          <w:rFonts w:ascii="Times New Roman" w:hAnsi="Times New Roman"/>
          <w:sz w:val="24"/>
          <w:szCs w:val="24"/>
          <w:u w:color="FFFFFF" w:themeColor="background1"/>
        </w:rPr>
        <w:t xml:space="preserve"> Ralph (2018), </w:t>
      </w:r>
      <w:proofErr w:type="spellStart"/>
      <w:r w:rsidRPr="004D1C15">
        <w:rPr>
          <w:rFonts w:ascii="Times New Roman" w:hAnsi="Times New Roman"/>
          <w:i/>
          <w:sz w:val="24"/>
          <w:szCs w:val="24"/>
          <w:u w:color="FFFFFF" w:themeColor="background1"/>
        </w:rPr>
        <w:t>Horreur</w:t>
      </w:r>
      <w:proofErr w:type="spellEnd"/>
      <w:r w:rsidRPr="004D1C15">
        <w:rPr>
          <w:rFonts w:ascii="Times New Roman" w:hAnsi="Times New Roman"/>
          <w:i/>
          <w:sz w:val="24"/>
          <w:szCs w:val="24"/>
          <w:u w:color="FFFFFF" w:themeColor="background1"/>
        </w:rPr>
        <w:t xml:space="preserve"> </w:t>
      </w:r>
      <w:proofErr w:type="spellStart"/>
      <w:r w:rsidRPr="004D1C15">
        <w:rPr>
          <w:rFonts w:ascii="Times New Roman" w:hAnsi="Times New Roman"/>
          <w:i/>
          <w:sz w:val="24"/>
          <w:szCs w:val="24"/>
          <w:u w:color="FFFFFF" w:themeColor="background1"/>
        </w:rPr>
        <w:t>sacrée</w:t>
      </w:r>
      <w:proofErr w:type="spellEnd"/>
      <w:r w:rsidRPr="004D1C15">
        <w:rPr>
          <w:rFonts w:ascii="Times New Roman" w:hAnsi="Times New Roman"/>
          <w:i/>
          <w:sz w:val="24"/>
          <w:szCs w:val="24"/>
          <w:u w:color="FFFFFF" w:themeColor="background1"/>
        </w:rPr>
        <w:t xml:space="preserve"> et </w:t>
      </w:r>
      <w:proofErr w:type="spellStart"/>
      <w:r w:rsidRPr="004D1C15">
        <w:rPr>
          <w:rFonts w:ascii="Times New Roman" w:hAnsi="Times New Roman"/>
          <w:i/>
          <w:sz w:val="24"/>
          <w:szCs w:val="24"/>
          <w:u w:color="FFFFFF" w:themeColor="background1"/>
        </w:rPr>
        <w:t>sacrilège</w:t>
      </w:r>
      <w:proofErr w:type="spellEnd"/>
      <w:r w:rsidRPr="004D1C15">
        <w:rPr>
          <w:rFonts w:ascii="Times New Roman" w:hAnsi="Times New Roman"/>
          <w:i/>
          <w:sz w:val="24"/>
          <w:szCs w:val="24"/>
          <w:u w:color="FFFFFF" w:themeColor="background1"/>
        </w:rPr>
        <w:t xml:space="preserve">. </w:t>
      </w:r>
      <w:proofErr w:type="spellStart"/>
      <w:r w:rsidRPr="004D1C15">
        <w:rPr>
          <w:rFonts w:ascii="Times New Roman" w:hAnsi="Times New Roman"/>
          <w:i/>
          <w:sz w:val="24"/>
          <w:szCs w:val="24"/>
          <w:u w:color="FFFFFF" w:themeColor="background1"/>
        </w:rPr>
        <w:t>Image</w:t>
      </w:r>
      <w:proofErr w:type="spellEnd"/>
      <w:r w:rsidRPr="004D1C15">
        <w:rPr>
          <w:rFonts w:ascii="Times New Roman" w:hAnsi="Times New Roman"/>
          <w:i/>
          <w:sz w:val="24"/>
          <w:szCs w:val="24"/>
          <w:u w:color="FFFFFF" w:themeColor="background1"/>
        </w:rPr>
        <w:t xml:space="preserve">, </w:t>
      </w:r>
      <w:proofErr w:type="spellStart"/>
      <w:r w:rsidRPr="004D1C15">
        <w:rPr>
          <w:rFonts w:ascii="Times New Roman" w:hAnsi="Times New Roman"/>
          <w:i/>
          <w:sz w:val="24"/>
          <w:szCs w:val="24"/>
          <w:u w:color="FFFFFF" w:themeColor="background1"/>
        </w:rPr>
        <w:t>violence</w:t>
      </w:r>
      <w:proofErr w:type="spellEnd"/>
      <w:r w:rsidRPr="004D1C15">
        <w:rPr>
          <w:rFonts w:ascii="Times New Roman" w:hAnsi="Times New Roman"/>
          <w:i/>
          <w:sz w:val="24"/>
          <w:szCs w:val="24"/>
          <w:u w:color="FFFFFF" w:themeColor="background1"/>
        </w:rPr>
        <w:t xml:space="preserve"> et </w:t>
      </w:r>
      <w:proofErr w:type="spellStart"/>
      <w:r w:rsidRPr="004D1C15">
        <w:rPr>
          <w:rFonts w:ascii="Times New Roman" w:hAnsi="Times New Roman"/>
          <w:i/>
          <w:sz w:val="24"/>
          <w:szCs w:val="24"/>
          <w:u w:color="FFFFFF" w:themeColor="background1"/>
        </w:rPr>
        <w:t>religion</w:t>
      </w:r>
      <w:proofErr w:type="spellEnd"/>
      <w:r w:rsidRPr="004D1C15">
        <w:rPr>
          <w:rFonts w:ascii="Times New Roman" w:hAnsi="Times New Roman"/>
          <w:i/>
          <w:sz w:val="24"/>
          <w:szCs w:val="24"/>
          <w:u w:color="FFFFFF" w:themeColor="background1"/>
        </w:rPr>
        <w:t xml:space="preserve"> (</w:t>
      </w:r>
      <w:proofErr w:type="spellStart"/>
      <w:r w:rsidRPr="004D1C15">
        <w:rPr>
          <w:rFonts w:ascii="Times New Roman" w:hAnsi="Times New Roman"/>
          <w:i/>
          <w:sz w:val="24"/>
          <w:szCs w:val="24"/>
          <w:u w:color="FFFFFF" w:themeColor="background1"/>
        </w:rPr>
        <w:t>XVIe</w:t>
      </w:r>
      <w:proofErr w:type="spellEnd"/>
      <w:r w:rsidRPr="004D1C15">
        <w:rPr>
          <w:rFonts w:ascii="Times New Roman" w:hAnsi="Times New Roman"/>
          <w:i/>
          <w:sz w:val="24"/>
          <w:szCs w:val="24"/>
          <w:u w:color="FFFFFF" w:themeColor="background1"/>
        </w:rPr>
        <w:t xml:space="preserve"> et </w:t>
      </w:r>
      <w:proofErr w:type="spellStart"/>
      <w:r w:rsidRPr="004D1C15">
        <w:rPr>
          <w:rFonts w:ascii="Times New Roman" w:hAnsi="Times New Roman"/>
          <w:i/>
          <w:sz w:val="24"/>
          <w:szCs w:val="24"/>
          <w:u w:color="FFFFFF" w:themeColor="background1"/>
        </w:rPr>
        <w:t>XXIe</w:t>
      </w:r>
      <w:proofErr w:type="spellEnd"/>
      <w:r w:rsidRPr="004D1C15">
        <w:rPr>
          <w:rFonts w:ascii="Times New Roman" w:hAnsi="Times New Roman"/>
          <w:i/>
          <w:sz w:val="24"/>
          <w:szCs w:val="24"/>
          <w:u w:color="FFFFFF" w:themeColor="background1"/>
        </w:rPr>
        <w:t xml:space="preserve"> </w:t>
      </w:r>
      <w:proofErr w:type="spellStart"/>
      <w:r w:rsidRPr="004D1C15">
        <w:rPr>
          <w:rFonts w:ascii="Times New Roman" w:hAnsi="Times New Roman"/>
          <w:i/>
          <w:sz w:val="24"/>
          <w:szCs w:val="24"/>
          <w:u w:color="FFFFFF" w:themeColor="background1"/>
        </w:rPr>
        <w:t>siècles</w:t>
      </w:r>
      <w:proofErr w:type="spellEnd"/>
      <w:r w:rsidRPr="004D1C15">
        <w:rPr>
          <w:rFonts w:ascii="Times New Roman" w:hAnsi="Times New Roman"/>
          <w:i/>
          <w:sz w:val="24"/>
          <w:szCs w:val="24"/>
          <w:u w:color="FFFFFF" w:themeColor="background1"/>
        </w:rPr>
        <w:t>)</w:t>
      </w:r>
      <w:r w:rsidRPr="004D1C15">
        <w:rPr>
          <w:rFonts w:ascii="Times New Roman" w:hAnsi="Times New Roman"/>
          <w:sz w:val="24"/>
          <w:szCs w:val="24"/>
          <w:u w:color="FFFFFF" w:themeColor="background1"/>
        </w:rPr>
        <w:t xml:space="preserve">, </w:t>
      </w:r>
      <w:proofErr w:type="spellStart"/>
      <w:r w:rsidRPr="004D1C15">
        <w:rPr>
          <w:rFonts w:ascii="Times New Roman" w:hAnsi="Times New Roman"/>
          <w:sz w:val="24"/>
          <w:szCs w:val="24"/>
          <w:u w:color="FFFFFF" w:themeColor="background1"/>
        </w:rPr>
        <w:t>Bruxelles</w:t>
      </w:r>
      <w:proofErr w:type="spellEnd"/>
      <w:r w:rsidRPr="004D1C15">
        <w:rPr>
          <w:rFonts w:ascii="Times New Roman" w:hAnsi="Times New Roman"/>
          <w:sz w:val="24"/>
          <w:szCs w:val="24"/>
          <w:u w:color="FFFFFF" w:themeColor="background1"/>
        </w:rPr>
        <w:t xml:space="preserve">, </w:t>
      </w:r>
      <w:proofErr w:type="spellStart"/>
      <w:r w:rsidRPr="004D1C15">
        <w:rPr>
          <w:rFonts w:ascii="Times New Roman" w:hAnsi="Times New Roman"/>
          <w:sz w:val="24"/>
          <w:szCs w:val="24"/>
          <w:u w:color="FFFFFF" w:themeColor="background1"/>
        </w:rPr>
        <w:t>Académie</w:t>
      </w:r>
      <w:proofErr w:type="spellEnd"/>
      <w:r w:rsidRPr="004D1C15">
        <w:rPr>
          <w:rFonts w:ascii="Times New Roman" w:hAnsi="Times New Roman"/>
          <w:sz w:val="24"/>
          <w:szCs w:val="24"/>
          <w:u w:color="FFFFFF" w:themeColor="background1"/>
        </w:rPr>
        <w:t xml:space="preserve"> </w:t>
      </w:r>
      <w:proofErr w:type="spellStart"/>
      <w:r w:rsidRPr="004D1C15">
        <w:rPr>
          <w:rFonts w:ascii="Times New Roman" w:hAnsi="Times New Roman"/>
          <w:sz w:val="24"/>
          <w:szCs w:val="24"/>
          <w:u w:color="FFFFFF" w:themeColor="background1"/>
        </w:rPr>
        <w:t>royale</w:t>
      </w:r>
      <w:proofErr w:type="spellEnd"/>
      <w:r w:rsidRPr="004D1C15">
        <w:rPr>
          <w:rFonts w:ascii="Times New Roman" w:hAnsi="Times New Roman"/>
          <w:sz w:val="24"/>
          <w:szCs w:val="24"/>
          <w:u w:color="FFFFFF" w:themeColor="background1"/>
        </w:rPr>
        <w:t xml:space="preserve"> de </w:t>
      </w:r>
      <w:proofErr w:type="spellStart"/>
      <w:r w:rsidRPr="004D1C15">
        <w:rPr>
          <w:rFonts w:ascii="Times New Roman" w:hAnsi="Times New Roman"/>
          <w:sz w:val="24"/>
          <w:szCs w:val="24"/>
          <w:u w:color="FFFFFF" w:themeColor="background1"/>
        </w:rPr>
        <w:t>Belgique</w:t>
      </w:r>
      <w:proofErr w:type="spellEnd"/>
      <w:r w:rsidRPr="004D1C15">
        <w:rPr>
          <w:rFonts w:ascii="Times New Roman" w:hAnsi="Times New Roman"/>
          <w:sz w:val="24"/>
          <w:szCs w:val="24"/>
          <w:u w:color="FFFFFF" w:themeColor="background1"/>
        </w:rPr>
        <w:t>.</w:t>
      </w:r>
    </w:p>
    <w:p w14:paraId="0893EE70" w14:textId="77777777" w:rsidR="00AD7B5F" w:rsidRPr="004D1C15" w:rsidRDefault="00AD7B5F" w:rsidP="005146FA">
      <w:pPr>
        <w:ind w:left="567" w:hanging="567"/>
        <w:jc w:val="both"/>
        <w:rPr>
          <w:rFonts w:ascii="Times New Roman" w:hAnsi="Times New Roman"/>
          <w:sz w:val="24"/>
          <w:szCs w:val="24"/>
          <w:u w:color="FFFFFF" w:themeColor="background1"/>
        </w:rPr>
      </w:pPr>
      <w:proofErr w:type="spellStart"/>
      <w:r w:rsidRPr="004D1C15">
        <w:rPr>
          <w:rFonts w:ascii="Times New Roman" w:hAnsi="Times New Roman"/>
          <w:sz w:val="24"/>
          <w:szCs w:val="24"/>
          <w:u w:color="FFFFFF" w:themeColor="background1"/>
        </w:rPr>
        <w:t>Delpu</w:t>
      </w:r>
      <w:proofErr w:type="spellEnd"/>
      <w:r w:rsidRPr="004D1C15">
        <w:rPr>
          <w:rFonts w:ascii="Times New Roman" w:hAnsi="Times New Roman"/>
          <w:sz w:val="24"/>
          <w:szCs w:val="24"/>
          <w:u w:color="FFFFFF" w:themeColor="background1"/>
        </w:rPr>
        <w:t xml:space="preserve"> Pierre-Marie (2021), </w:t>
      </w:r>
      <w:proofErr w:type="spellStart"/>
      <w:r w:rsidRPr="004D1C15">
        <w:rPr>
          <w:rFonts w:ascii="Times New Roman" w:hAnsi="Times New Roman"/>
          <w:i/>
          <w:sz w:val="24"/>
          <w:szCs w:val="24"/>
          <w:u w:color="FFFFFF" w:themeColor="background1"/>
        </w:rPr>
        <w:t>L’Affaire</w:t>
      </w:r>
      <w:proofErr w:type="spellEnd"/>
      <w:r w:rsidRPr="004D1C15">
        <w:rPr>
          <w:rFonts w:ascii="Times New Roman" w:hAnsi="Times New Roman"/>
          <w:i/>
          <w:sz w:val="24"/>
          <w:szCs w:val="24"/>
          <w:u w:color="FFFFFF" w:themeColor="background1"/>
        </w:rPr>
        <w:t xml:space="preserve"> </w:t>
      </w:r>
      <w:proofErr w:type="spellStart"/>
      <w:r w:rsidRPr="004D1C15">
        <w:rPr>
          <w:rFonts w:ascii="Times New Roman" w:hAnsi="Times New Roman"/>
          <w:i/>
          <w:sz w:val="24"/>
          <w:szCs w:val="24"/>
          <w:u w:color="FFFFFF" w:themeColor="background1"/>
        </w:rPr>
        <w:t>Poerio</w:t>
      </w:r>
      <w:proofErr w:type="spellEnd"/>
      <w:r w:rsidRPr="004D1C15">
        <w:rPr>
          <w:rFonts w:ascii="Times New Roman" w:hAnsi="Times New Roman"/>
          <w:i/>
          <w:sz w:val="24"/>
          <w:szCs w:val="24"/>
          <w:u w:color="FFFFFF" w:themeColor="background1"/>
        </w:rPr>
        <w:t xml:space="preserve">. La fabrique </w:t>
      </w:r>
      <w:proofErr w:type="spellStart"/>
      <w:r w:rsidRPr="004D1C15">
        <w:rPr>
          <w:rFonts w:ascii="Times New Roman" w:hAnsi="Times New Roman"/>
          <w:i/>
          <w:sz w:val="24"/>
          <w:szCs w:val="24"/>
          <w:u w:color="FFFFFF" w:themeColor="background1"/>
        </w:rPr>
        <w:t>d’un</w:t>
      </w:r>
      <w:proofErr w:type="spellEnd"/>
      <w:r w:rsidRPr="004D1C15">
        <w:rPr>
          <w:rFonts w:ascii="Times New Roman" w:hAnsi="Times New Roman"/>
          <w:i/>
          <w:sz w:val="24"/>
          <w:szCs w:val="24"/>
          <w:u w:color="FFFFFF" w:themeColor="background1"/>
        </w:rPr>
        <w:t xml:space="preserve"> </w:t>
      </w:r>
      <w:proofErr w:type="spellStart"/>
      <w:r w:rsidRPr="004D1C15">
        <w:rPr>
          <w:rFonts w:ascii="Times New Roman" w:hAnsi="Times New Roman"/>
          <w:i/>
          <w:sz w:val="24"/>
          <w:szCs w:val="24"/>
          <w:u w:color="FFFFFF" w:themeColor="background1"/>
        </w:rPr>
        <w:t>martyr</w:t>
      </w:r>
      <w:proofErr w:type="spellEnd"/>
      <w:r w:rsidRPr="004D1C15">
        <w:rPr>
          <w:rFonts w:ascii="Times New Roman" w:hAnsi="Times New Roman"/>
          <w:i/>
          <w:sz w:val="24"/>
          <w:szCs w:val="24"/>
          <w:u w:color="FFFFFF" w:themeColor="background1"/>
        </w:rPr>
        <w:t xml:space="preserve"> </w:t>
      </w:r>
      <w:proofErr w:type="spellStart"/>
      <w:r w:rsidRPr="004D1C15">
        <w:rPr>
          <w:rFonts w:ascii="Times New Roman" w:hAnsi="Times New Roman"/>
          <w:i/>
          <w:sz w:val="24"/>
          <w:szCs w:val="24"/>
          <w:u w:color="FFFFFF" w:themeColor="background1"/>
        </w:rPr>
        <w:t>révolutionnaire</w:t>
      </w:r>
      <w:proofErr w:type="spellEnd"/>
      <w:r w:rsidRPr="004D1C15">
        <w:rPr>
          <w:rFonts w:ascii="Times New Roman" w:hAnsi="Times New Roman"/>
          <w:i/>
          <w:sz w:val="24"/>
          <w:szCs w:val="24"/>
          <w:u w:color="FFFFFF" w:themeColor="background1"/>
        </w:rPr>
        <w:t xml:space="preserve"> </w:t>
      </w:r>
      <w:proofErr w:type="spellStart"/>
      <w:r w:rsidRPr="004D1C15">
        <w:rPr>
          <w:rFonts w:ascii="Times New Roman" w:hAnsi="Times New Roman"/>
          <w:i/>
          <w:sz w:val="24"/>
          <w:szCs w:val="24"/>
          <w:u w:color="FFFFFF" w:themeColor="background1"/>
        </w:rPr>
        <w:t>européen</w:t>
      </w:r>
      <w:proofErr w:type="spellEnd"/>
      <w:r w:rsidRPr="004D1C15">
        <w:rPr>
          <w:rFonts w:ascii="Times New Roman" w:hAnsi="Times New Roman"/>
          <w:i/>
          <w:sz w:val="24"/>
          <w:szCs w:val="24"/>
          <w:u w:color="FFFFFF" w:themeColor="background1"/>
        </w:rPr>
        <w:t xml:space="preserve"> (1850-1860)</w:t>
      </w:r>
      <w:r w:rsidRPr="004D1C15">
        <w:rPr>
          <w:rFonts w:ascii="Times New Roman" w:hAnsi="Times New Roman"/>
          <w:sz w:val="24"/>
          <w:szCs w:val="24"/>
          <w:u w:color="FFFFFF" w:themeColor="background1"/>
        </w:rPr>
        <w:t xml:space="preserve">, Paris, CNRS </w:t>
      </w:r>
      <w:proofErr w:type="spellStart"/>
      <w:r w:rsidRPr="004D1C15">
        <w:rPr>
          <w:rFonts w:ascii="Times New Roman" w:hAnsi="Times New Roman"/>
          <w:sz w:val="24"/>
          <w:szCs w:val="24"/>
          <w:u w:color="FFFFFF" w:themeColor="background1"/>
        </w:rPr>
        <w:t>Éditions</w:t>
      </w:r>
      <w:proofErr w:type="spellEnd"/>
      <w:r w:rsidRPr="004D1C15">
        <w:rPr>
          <w:rFonts w:ascii="Times New Roman" w:hAnsi="Times New Roman"/>
          <w:sz w:val="24"/>
          <w:szCs w:val="24"/>
          <w:u w:color="FFFFFF" w:themeColor="background1"/>
        </w:rPr>
        <w:t>.</w:t>
      </w:r>
    </w:p>
    <w:p w14:paraId="2E2EE73A" w14:textId="77777777" w:rsidR="00AD7B5F" w:rsidRPr="004D1C15" w:rsidRDefault="00AD7B5F" w:rsidP="005146FA">
      <w:pPr>
        <w:ind w:left="567" w:hanging="567"/>
        <w:jc w:val="both"/>
        <w:rPr>
          <w:rFonts w:ascii="Times New Roman" w:hAnsi="Times New Roman"/>
          <w:sz w:val="24"/>
          <w:szCs w:val="24"/>
          <w:u w:color="FFFFFF" w:themeColor="background1"/>
        </w:rPr>
      </w:pPr>
      <w:r w:rsidRPr="004D1C15">
        <w:rPr>
          <w:rFonts w:ascii="Times New Roman" w:hAnsi="Times New Roman"/>
          <w:sz w:val="24"/>
          <w:szCs w:val="24"/>
          <w:u w:color="FFFFFF" w:themeColor="background1"/>
        </w:rPr>
        <w:t xml:space="preserve">El </w:t>
      </w:r>
      <w:proofErr w:type="spellStart"/>
      <w:r w:rsidRPr="004D1C15">
        <w:rPr>
          <w:rFonts w:ascii="Times New Roman" w:hAnsi="Times New Roman"/>
          <w:sz w:val="24"/>
          <w:szCs w:val="24"/>
          <w:u w:color="FFFFFF" w:themeColor="background1"/>
        </w:rPr>
        <w:t>Kenz</w:t>
      </w:r>
      <w:proofErr w:type="spellEnd"/>
      <w:r w:rsidRPr="004D1C15">
        <w:rPr>
          <w:rFonts w:ascii="Times New Roman" w:hAnsi="Times New Roman"/>
          <w:sz w:val="24"/>
          <w:szCs w:val="24"/>
          <w:u w:color="FFFFFF" w:themeColor="background1"/>
        </w:rPr>
        <w:t xml:space="preserve"> David (1997), </w:t>
      </w:r>
      <w:r w:rsidRPr="004D1C15">
        <w:rPr>
          <w:rFonts w:ascii="Times New Roman" w:hAnsi="Times New Roman"/>
          <w:i/>
          <w:sz w:val="24"/>
          <w:szCs w:val="24"/>
          <w:u w:color="FFFFFF" w:themeColor="background1"/>
        </w:rPr>
        <w:t xml:space="preserve">Les </w:t>
      </w:r>
      <w:proofErr w:type="spellStart"/>
      <w:r w:rsidRPr="004D1C15">
        <w:rPr>
          <w:rFonts w:ascii="Times New Roman" w:hAnsi="Times New Roman"/>
          <w:i/>
          <w:sz w:val="24"/>
          <w:szCs w:val="24"/>
          <w:u w:color="FFFFFF" w:themeColor="background1"/>
        </w:rPr>
        <w:t>Bûchers</w:t>
      </w:r>
      <w:proofErr w:type="spellEnd"/>
      <w:r w:rsidRPr="004D1C15">
        <w:rPr>
          <w:rFonts w:ascii="Times New Roman" w:hAnsi="Times New Roman"/>
          <w:i/>
          <w:sz w:val="24"/>
          <w:szCs w:val="24"/>
          <w:u w:color="FFFFFF" w:themeColor="background1"/>
        </w:rPr>
        <w:t xml:space="preserve"> du </w:t>
      </w:r>
      <w:proofErr w:type="spellStart"/>
      <w:r w:rsidRPr="004D1C15">
        <w:rPr>
          <w:rFonts w:ascii="Times New Roman" w:hAnsi="Times New Roman"/>
          <w:i/>
          <w:sz w:val="24"/>
          <w:szCs w:val="24"/>
          <w:u w:color="FFFFFF" w:themeColor="background1"/>
        </w:rPr>
        <w:t>roi</w:t>
      </w:r>
      <w:proofErr w:type="spellEnd"/>
      <w:r w:rsidRPr="004D1C15">
        <w:rPr>
          <w:rFonts w:ascii="Times New Roman" w:hAnsi="Times New Roman"/>
          <w:i/>
          <w:sz w:val="24"/>
          <w:szCs w:val="24"/>
          <w:u w:color="FFFFFF" w:themeColor="background1"/>
        </w:rPr>
        <w:t xml:space="preserve">. La culture protestante des </w:t>
      </w:r>
      <w:proofErr w:type="spellStart"/>
      <w:r w:rsidRPr="004D1C15">
        <w:rPr>
          <w:rFonts w:ascii="Times New Roman" w:hAnsi="Times New Roman"/>
          <w:i/>
          <w:sz w:val="24"/>
          <w:szCs w:val="24"/>
          <w:u w:color="FFFFFF" w:themeColor="background1"/>
        </w:rPr>
        <w:t>martyrs</w:t>
      </w:r>
      <w:proofErr w:type="spellEnd"/>
      <w:r w:rsidRPr="004D1C15">
        <w:rPr>
          <w:rFonts w:ascii="Times New Roman" w:hAnsi="Times New Roman"/>
          <w:i/>
          <w:sz w:val="24"/>
          <w:szCs w:val="24"/>
          <w:u w:color="FFFFFF" w:themeColor="background1"/>
        </w:rPr>
        <w:t xml:space="preserve"> (1523-1572)</w:t>
      </w:r>
      <w:r w:rsidRPr="004D1C15">
        <w:rPr>
          <w:rFonts w:ascii="Times New Roman" w:hAnsi="Times New Roman"/>
          <w:sz w:val="24"/>
          <w:szCs w:val="24"/>
          <w:u w:color="FFFFFF" w:themeColor="background1"/>
        </w:rPr>
        <w:t xml:space="preserve">, </w:t>
      </w:r>
      <w:proofErr w:type="spellStart"/>
      <w:r w:rsidRPr="004D1C15">
        <w:rPr>
          <w:rFonts w:ascii="Times New Roman" w:hAnsi="Times New Roman"/>
          <w:sz w:val="24"/>
          <w:szCs w:val="24"/>
          <w:u w:color="FFFFFF" w:themeColor="background1"/>
        </w:rPr>
        <w:t>Champ</w:t>
      </w:r>
      <w:proofErr w:type="spellEnd"/>
      <w:r w:rsidRPr="004D1C15">
        <w:rPr>
          <w:rFonts w:ascii="Times New Roman" w:hAnsi="Times New Roman"/>
          <w:sz w:val="24"/>
          <w:szCs w:val="24"/>
          <w:u w:color="FFFFFF" w:themeColor="background1"/>
        </w:rPr>
        <w:t xml:space="preserve"> </w:t>
      </w:r>
      <w:proofErr w:type="spellStart"/>
      <w:r w:rsidRPr="004D1C15">
        <w:rPr>
          <w:rFonts w:ascii="Times New Roman" w:hAnsi="Times New Roman"/>
          <w:sz w:val="24"/>
          <w:szCs w:val="24"/>
          <w:u w:color="FFFFFF" w:themeColor="background1"/>
        </w:rPr>
        <w:t>Vallon</w:t>
      </w:r>
      <w:proofErr w:type="spellEnd"/>
      <w:r w:rsidRPr="004D1C15">
        <w:rPr>
          <w:rFonts w:ascii="Times New Roman" w:hAnsi="Times New Roman"/>
          <w:sz w:val="24"/>
          <w:szCs w:val="24"/>
          <w:u w:color="FFFFFF" w:themeColor="background1"/>
        </w:rPr>
        <w:t>.</w:t>
      </w:r>
    </w:p>
    <w:p w14:paraId="586959CF" w14:textId="77777777" w:rsidR="00AD7B5F" w:rsidRPr="004D1C15" w:rsidRDefault="00AD7B5F" w:rsidP="005146FA">
      <w:pPr>
        <w:ind w:left="567" w:hanging="567"/>
        <w:jc w:val="both"/>
        <w:rPr>
          <w:rFonts w:ascii="Times New Roman" w:hAnsi="Times New Roman"/>
          <w:sz w:val="24"/>
          <w:szCs w:val="24"/>
          <w:u w:color="FFFFFF" w:themeColor="background1"/>
        </w:rPr>
      </w:pPr>
      <w:r w:rsidRPr="004D1C15">
        <w:rPr>
          <w:rFonts w:ascii="Times New Roman" w:hAnsi="Times New Roman"/>
          <w:sz w:val="24"/>
          <w:szCs w:val="24"/>
          <w:u w:color="FFFFFF" w:themeColor="background1"/>
        </w:rPr>
        <w:t xml:space="preserve">Francia Enrico, Sorba </w:t>
      </w:r>
      <w:proofErr w:type="spellStart"/>
      <w:r w:rsidRPr="004D1C15">
        <w:rPr>
          <w:rFonts w:ascii="Times New Roman" w:hAnsi="Times New Roman"/>
          <w:sz w:val="24"/>
          <w:szCs w:val="24"/>
          <w:u w:color="FFFFFF" w:themeColor="background1"/>
        </w:rPr>
        <w:t>Carlotta</w:t>
      </w:r>
      <w:proofErr w:type="spellEnd"/>
      <w:r w:rsidRPr="004D1C15">
        <w:rPr>
          <w:rFonts w:ascii="Times New Roman" w:hAnsi="Times New Roman"/>
          <w:sz w:val="24"/>
          <w:szCs w:val="24"/>
          <w:u w:color="FFFFFF" w:themeColor="background1"/>
        </w:rPr>
        <w:t xml:space="preserve"> (2021), coord., </w:t>
      </w:r>
      <w:proofErr w:type="spellStart"/>
      <w:r w:rsidRPr="004D1C15">
        <w:rPr>
          <w:rFonts w:ascii="Times New Roman" w:hAnsi="Times New Roman"/>
          <w:i/>
          <w:sz w:val="24"/>
          <w:szCs w:val="24"/>
          <w:u w:color="FFFFFF" w:themeColor="background1"/>
        </w:rPr>
        <w:t>Political</w:t>
      </w:r>
      <w:proofErr w:type="spellEnd"/>
      <w:r w:rsidRPr="004D1C15">
        <w:rPr>
          <w:rFonts w:ascii="Times New Roman" w:hAnsi="Times New Roman"/>
          <w:i/>
          <w:sz w:val="24"/>
          <w:szCs w:val="24"/>
          <w:u w:color="FFFFFF" w:themeColor="background1"/>
        </w:rPr>
        <w:t xml:space="preserve"> </w:t>
      </w:r>
      <w:proofErr w:type="spellStart"/>
      <w:r w:rsidRPr="004D1C15">
        <w:rPr>
          <w:rFonts w:ascii="Times New Roman" w:hAnsi="Times New Roman"/>
          <w:i/>
          <w:sz w:val="24"/>
          <w:szCs w:val="24"/>
          <w:u w:color="FFFFFF" w:themeColor="background1"/>
        </w:rPr>
        <w:t>Objects</w:t>
      </w:r>
      <w:proofErr w:type="spellEnd"/>
      <w:r w:rsidRPr="004D1C15">
        <w:rPr>
          <w:rFonts w:ascii="Times New Roman" w:hAnsi="Times New Roman"/>
          <w:i/>
          <w:sz w:val="24"/>
          <w:szCs w:val="24"/>
          <w:u w:color="FFFFFF" w:themeColor="background1"/>
        </w:rPr>
        <w:t xml:space="preserve"> in </w:t>
      </w:r>
      <w:proofErr w:type="spellStart"/>
      <w:r w:rsidRPr="004D1C15">
        <w:rPr>
          <w:rFonts w:ascii="Times New Roman" w:hAnsi="Times New Roman"/>
          <w:i/>
          <w:sz w:val="24"/>
          <w:szCs w:val="24"/>
          <w:u w:color="FFFFFF" w:themeColor="background1"/>
        </w:rPr>
        <w:t>the</w:t>
      </w:r>
      <w:proofErr w:type="spellEnd"/>
      <w:r w:rsidRPr="004D1C15">
        <w:rPr>
          <w:rFonts w:ascii="Times New Roman" w:hAnsi="Times New Roman"/>
          <w:i/>
          <w:sz w:val="24"/>
          <w:szCs w:val="24"/>
          <w:u w:color="FFFFFF" w:themeColor="background1"/>
        </w:rPr>
        <w:t xml:space="preserve"> Age </w:t>
      </w:r>
      <w:proofErr w:type="spellStart"/>
      <w:r w:rsidRPr="004D1C15">
        <w:rPr>
          <w:rFonts w:ascii="Times New Roman" w:hAnsi="Times New Roman"/>
          <w:i/>
          <w:sz w:val="24"/>
          <w:szCs w:val="24"/>
          <w:u w:color="FFFFFF" w:themeColor="background1"/>
        </w:rPr>
        <w:t>of</w:t>
      </w:r>
      <w:proofErr w:type="spellEnd"/>
      <w:r w:rsidRPr="004D1C15">
        <w:rPr>
          <w:rFonts w:ascii="Times New Roman" w:hAnsi="Times New Roman"/>
          <w:i/>
          <w:sz w:val="24"/>
          <w:szCs w:val="24"/>
          <w:u w:color="FFFFFF" w:themeColor="background1"/>
        </w:rPr>
        <w:t xml:space="preserve"> </w:t>
      </w:r>
      <w:proofErr w:type="spellStart"/>
      <w:r w:rsidRPr="004D1C15">
        <w:rPr>
          <w:rFonts w:ascii="Times New Roman" w:hAnsi="Times New Roman"/>
          <w:i/>
          <w:sz w:val="24"/>
          <w:szCs w:val="24"/>
          <w:u w:color="FFFFFF" w:themeColor="background1"/>
        </w:rPr>
        <w:t>Revolutions</w:t>
      </w:r>
      <w:proofErr w:type="spellEnd"/>
      <w:r w:rsidRPr="004D1C15">
        <w:rPr>
          <w:rFonts w:ascii="Times New Roman" w:hAnsi="Times New Roman"/>
          <w:sz w:val="24"/>
          <w:szCs w:val="24"/>
          <w:u w:color="FFFFFF" w:themeColor="background1"/>
        </w:rPr>
        <w:t xml:space="preserve">, </w:t>
      </w:r>
      <w:proofErr w:type="spellStart"/>
      <w:r w:rsidRPr="004D1C15">
        <w:rPr>
          <w:rFonts w:ascii="Times New Roman" w:hAnsi="Times New Roman"/>
          <w:sz w:val="24"/>
          <w:szCs w:val="24"/>
          <w:u w:color="FFFFFF" w:themeColor="background1"/>
        </w:rPr>
        <w:t>Viella</w:t>
      </w:r>
      <w:proofErr w:type="spellEnd"/>
      <w:r w:rsidRPr="004D1C15">
        <w:rPr>
          <w:rFonts w:ascii="Times New Roman" w:hAnsi="Times New Roman"/>
          <w:sz w:val="24"/>
          <w:szCs w:val="24"/>
          <w:u w:color="FFFFFF" w:themeColor="background1"/>
        </w:rPr>
        <w:t>, Roma.</w:t>
      </w:r>
    </w:p>
    <w:p w14:paraId="5CA74DD0" w14:textId="77777777" w:rsidR="00AD7B5F" w:rsidRPr="004D1C15" w:rsidRDefault="00AD7B5F" w:rsidP="005146FA">
      <w:pPr>
        <w:ind w:left="567" w:hanging="567"/>
        <w:jc w:val="both"/>
        <w:rPr>
          <w:rFonts w:ascii="Times New Roman" w:hAnsi="Times New Roman"/>
          <w:sz w:val="24"/>
          <w:szCs w:val="24"/>
          <w:u w:color="FFFFFF" w:themeColor="background1"/>
        </w:rPr>
      </w:pPr>
      <w:proofErr w:type="spellStart"/>
      <w:r w:rsidRPr="004D1C15">
        <w:rPr>
          <w:rFonts w:ascii="Times New Roman" w:hAnsi="Times New Roman"/>
          <w:sz w:val="24"/>
          <w:szCs w:val="24"/>
          <w:u w:color="FFFFFF" w:themeColor="background1"/>
        </w:rPr>
        <w:t>Freedberg</w:t>
      </w:r>
      <w:proofErr w:type="spellEnd"/>
      <w:r w:rsidRPr="004D1C15">
        <w:rPr>
          <w:rFonts w:ascii="Times New Roman" w:hAnsi="Times New Roman"/>
          <w:sz w:val="24"/>
          <w:szCs w:val="24"/>
          <w:u w:color="FFFFFF" w:themeColor="background1"/>
        </w:rPr>
        <w:t xml:space="preserve"> David (1998), </w:t>
      </w:r>
      <w:r w:rsidRPr="004D1C15">
        <w:rPr>
          <w:rFonts w:ascii="Times New Roman" w:hAnsi="Times New Roman"/>
          <w:i/>
          <w:sz w:val="24"/>
          <w:szCs w:val="24"/>
          <w:u w:color="FFFFFF" w:themeColor="background1"/>
        </w:rPr>
        <w:t xml:space="preserve">Le </w:t>
      </w:r>
      <w:proofErr w:type="spellStart"/>
      <w:r w:rsidRPr="004D1C15">
        <w:rPr>
          <w:rFonts w:ascii="Times New Roman" w:hAnsi="Times New Roman"/>
          <w:i/>
          <w:sz w:val="24"/>
          <w:szCs w:val="24"/>
          <w:u w:color="FFFFFF" w:themeColor="background1"/>
        </w:rPr>
        <w:t>Pouvoir</w:t>
      </w:r>
      <w:proofErr w:type="spellEnd"/>
      <w:r w:rsidRPr="004D1C15">
        <w:rPr>
          <w:rFonts w:ascii="Times New Roman" w:hAnsi="Times New Roman"/>
          <w:i/>
          <w:sz w:val="24"/>
          <w:szCs w:val="24"/>
          <w:u w:color="FFFFFF" w:themeColor="background1"/>
        </w:rPr>
        <w:t xml:space="preserve"> des </w:t>
      </w:r>
      <w:proofErr w:type="spellStart"/>
      <w:r w:rsidRPr="004D1C15">
        <w:rPr>
          <w:rFonts w:ascii="Times New Roman" w:hAnsi="Times New Roman"/>
          <w:i/>
          <w:sz w:val="24"/>
          <w:szCs w:val="24"/>
          <w:u w:color="FFFFFF" w:themeColor="background1"/>
        </w:rPr>
        <w:t>images</w:t>
      </w:r>
      <w:proofErr w:type="spellEnd"/>
      <w:r w:rsidRPr="004D1C15">
        <w:rPr>
          <w:rFonts w:ascii="Times New Roman" w:hAnsi="Times New Roman"/>
          <w:sz w:val="24"/>
          <w:szCs w:val="24"/>
          <w:u w:color="FFFFFF" w:themeColor="background1"/>
        </w:rPr>
        <w:t xml:space="preserve">, Paris, Gérard Monfort, </w:t>
      </w:r>
      <w:proofErr w:type="spellStart"/>
      <w:r w:rsidRPr="004D1C15">
        <w:rPr>
          <w:rFonts w:ascii="Times New Roman" w:hAnsi="Times New Roman"/>
          <w:sz w:val="24"/>
          <w:szCs w:val="24"/>
          <w:u w:color="FFFFFF" w:themeColor="background1"/>
        </w:rPr>
        <w:t>nouvelle</w:t>
      </w:r>
      <w:proofErr w:type="spellEnd"/>
      <w:r w:rsidRPr="004D1C15">
        <w:rPr>
          <w:rFonts w:ascii="Times New Roman" w:hAnsi="Times New Roman"/>
          <w:sz w:val="24"/>
          <w:szCs w:val="24"/>
          <w:u w:color="FFFFFF" w:themeColor="background1"/>
        </w:rPr>
        <w:t xml:space="preserve"> </w:t>
      </w:r>
      <w:proofErr w:type="spellStart"/>
      <w:r w:rsidRPr="004D1C15">
        <w:rPr>
          <w:rFonts w:ascii="Times New Roman" w:hAnsi="Times New Roman"/>
          <w:sz w:val="24"/>
          <w:szCs w:val="24"/>
          <w:u w:color="FFFFFF" w:themeColor="background1"/>
        </w:rPr>
        <w:t>éd</w:t>
      </w:r>
      <w:proofErr w:type="spellEnd"/>
      <w:r w:rsidRPr="004D1C15">
        <w:rPr>
          <w:rFonts w:ascii="Times New Roman" w:hAnsi="Times New Roman"/>
          <w:sz w:val="24"/>
          <w:szCs w:val="24"/>
          <w:u w:color="FFFFFF" w:themeColor="background1"/>
        </w:rPr>
        <w:t>.</w:t>
      </w:r>
    </w:p>
    <w:p w14:paraId="196108D2" w14:textId="77777777" w:rsidR="00AD7B5F" w:rsidRPr="004D1C15" w:rsidRDefault="00AD7B5F" w:rsidP="005146FA">
      <w:pPr>
        <w:ind w:left="567" w:hanging="567"/>
        <w:jc w:val="both"/>
        <w:rPr>
          <w:rFonts w:ascii="Times New Roman" w:hAnsi="Times New Roman"/>
          <w:sz w:val="24"/>
          <w:szCs w:val="24"/>
          <w:u w:color="FFFFFF" w:themeColor="background1"/>
        </w:rPr>
      </w:pPr>
      <w:proofErr w:type="spellStart"/>
      <w:r w:rsidRPr="004D1C15">
        <w:rPr>
          <w:rFonts w:ascii="Times New Roman" w:hAnsi="Times New Roman"/>
          <w:sz w:val="24"/>
          <w:szCs w:val="24"/>
          <w:u w:color="FFFFFF" w:themeColor="background1"/>
        </w:rPr>
        <w:t>Géal</w:t>
      </w:r>
      <w:proofErr w:type="spellEnd"/>
      <w:r w:rsidRPr="004D1C15">
        <w:rPr>
          <w:rFonts w:ascii="Times New Roman" w:hAnsi="Times New Roman"/>
          <w:sz w:val="24"/>
          <w:szCs w:val="24"/>
          <w:u w:color="FFFFFF" w:themeColor="background1"/>
        </w:rPr>
        <w:t xml:space="preserve"> Pierre, </w:t>
      </w:r>
      <w:proofErr w:type="spellStart"/>
      <w:r w:rsidRPr="004D1C15">
        <w:rPr>
          <w:rFonts w:ascii="Times New Roman" w:hAnsi="Times New Roman"/>
          <w:sz w:val="24"/>
          <w:szCs w:val="24"/>
          <w:u w:color="FFFFFF" w:themeColor="background1"/>
        </w:rPr>
        <w:t>Rújula</w:t>
      </w:r>
      <w:proofErr w:type="spellEnd"/>
      <w:r w:rsidRPr="004D1C15">
        <w:rPr>
          <w:rFonts w:ascii="Times New Roman" w:hAnsi="Times New Roman"/>
          <w:sz w:val="24"/>
          <w:szCs w:val="24"/>
          <w:u w:color="FFFFFF" w:themeColor="background1"/>
        </w:rPr>
        <w:t xml:space="preserve"> Pedro (2023), coord., </w:t>
      </w:r>
      <w:r w:rsidRPr="004D1C15">
        <w:rPr>
          <w:rFonts w:ascii="Times New Roman" w:hAnsi="Times New Roman"/>
          <w:i/>
          <w:sz w:val="24"/>
          <w:szCs w:val="24"/>
          <w:u w:color="FFFFFF" w:themeColor="background1"/>
        </w:rPr>
        <w:t>Los funerales políticos en la España contemporánea. Cultura del duelo y usos públicos de la muerte</w:t>
      </w:r>
      <w:r w:rsidRPr="004D1C15">
        <w:rPr>
          <w:rFonts w:ascii="Times New Roman" w:hAnsi="Times New Roman"/>
          <w:sz w:val="24"/>
          <w:szCs w:val="24"/>
          <w:u w:color="FFFFFF" w:themeColor="background1"/>
        </w:rPr>
        <w:t>, Zaragoza, Prensas de la Universidad de Zaragoza.</w:t>
      </w:r>
    </w:p>
    <w:p w14:paraId="3A9C151D" w14:textId="77777777" w:rsidR="00AD7B5F" w:rsidRPr="004D1C15" w:rsidRDefault="00AD7B5F" w:rsidP="005146FA">
      <w:pPr>
        <w:ind w:left="567" w:hanging="567"/>
        <w:jc w:val="both"/>
        <w:rPr>
          <w:rFonts w:ascii="Times New Roman" w:hAnsi="Times New Roman"/>
          <w:sz w:val="24"/>
          <w:szCs w:val="24"/>
          <w:u w:color="FFFFFF" w:themeColor="background1"/>
        </w:rPr>
      </w:pPr>
      <w:proofErr w:type="spellStart"/>
      <w:r w:rsidRPr="004D1C15">
        <w:rPr>
          <w:rFonts w:ascii="Times New Roman" w:hAnsi="Times New Roman"/>
          <w:sz w:val="24"/>
          <w:szCs w:val="24"/>
          <w:u w:color="FFFFFF" w:themeColor="background1"/>
        </w:rPr>
        <w:t>Joschke</w:t>
      </w:r>
      <w:proofErr w:type="spellEnd"/>
      <w:r w:rsidRPr="004D1C15">
        <w:rPr>
          <w:rFonts w:ascii="Times New Roman" w:hAnsi="Times New Roman"/>
          <w:sz w:val="24"/>
          <w:szCs w:val="24"/>
          <w:u w:color="FFFFFF" w:themeColor="background1"/>
        </w:rPr>
        <w:t xml:space="preserve"> Christian (2012), </w:t>
      </w:r>
      <w:proofErr w:type="gramStart"/>
      <w:r w:rsidRPr="004D1C15">
        <w:rPr>
          <w:rFonts w:ascii="Times New Roman" w:hAnsi="Times New Roman"/>
          <w:sz w:val="24"/>
          <w:szCs w:val="24"/>
          <w:u w:color="FFFFFF" w:themeColor="background1"/>
        </w:rPr>
        <w:t>« À</w:t>
      </w:r>
      <w:proofErr w:type="gramEnd"/>
      <w:r w:rsidRPr="004D1C15">
        <w:rPr>
          <w:rFonts w:ascii="Times New Roman" w:hAnsi="Times New Roman"/>
          <w:sz w:val="24"/>
          <w:szCs w:val="24"/>
          <w:u w:color="FFFFFF" w:themeColor="background1"/>
        </w:rPr>
        <w:t xml:space="preserve"> </w:t>
      </w:r>
      <w:proofErr w:type="spellStart"/>
      <w:r w:rsidRPr="004D1C15">
        <w:rPr>
          <w:rFonts w:ascii="Times New Roman" w:hAnsi="Times New Roman"/>
          <w:sz w:val="24"/>
          <w:szCs w:val="24"/>
          <w:u w:color="FFFFFF" w:themeColor="background1"/>
        </w:rPr>
        <w:t>quoi</w:t>
      </w:r>
      <w:proofErr w:type="spellEnd"/>
      <w:r w:rsidRPr="004D1C15">
        <w:rPr>
          <w:rFonts w:ascii="Times New Roman" w:hAnsi="Times New Roman"/>
          <w:sz w:val="24"/>
          <w:szCs w:val="24"/>
          <w:u w:color="FFFFFF" w:themeColor="background1"/>
        </w:rPr>
        <w:t xml:space="preserve"> </w:t>
      </w:r>
      <w:proofErr w:type="spellStart"/>
      <w:r w:rsidRPr="004D1C15">
        <w:rPr>
          <w:rFonts w:ascii="Times New Roman" w:hAnsi="Times New Roman"/>
          <w:sz w:val="24"/>
          <w:szCs w:val="24"/>
          <w:u w:color="FFFFFF" w:themeColor="background1"/>
        </w:rPr>
        <w:t>sert</w:t>
      </w:r>
      <w:proofErr w:type="spellEnd"/>
      <w:r w:rsidRPr="004D1C15">
        <w:rPr>
          <w:rFonts w:ascii="Times New Roman" w:hAnsi="Times New Roman"/>
          <w:sz w:val="24"/>
          <w:szCs w:val="24"/>
          <w:u w:color="FFFFFF" w:themeColor="background1"/>
        </w:rPr>
        <w:t xml:space="preserve"> </w:t>
      </w:r>
      <w:proofErr w:type="spellStart"/>
      <w:r w:rsidRPr="004D1C15">
        <w:rPr>
          <w:rFonts w:ascii="Times New Roman" w:hAnsi="Times New Roman"/>
          <w:sz w:val="24"/>
          <w:szCs w:val="24"/>
          <w:u w:color="FFFFFF" w:themeColor="background1"/>
        </w:rPr>
        <w:t>l’iconographie</w:t>
      </w:r>
      <w:proofErr w:type="spellEnd"/>
      <w:r w:rsidRPr="004D1C15">
        <w:rPr>
          <w:rFonts w:ascii="Times New Roman" w:hAnsi="Times New Roman"/>
          <w:sz w:val="24"/>
          <w:szCs w:val="24"/>
          <w:u w:color="FFFFFF" w:themeColor="background1"/>
        </w:rPr>
        <w:t xml:space="preserve"> </w:t>
      </w:r>
      <w:proofErr w:type="spellStart"/>
      <w:r w:rsidRPr="004D1C15">
        <w:rPr>
          <w:rFonts w:ascii="Times New Roman" w:hAnsi="Times New Roman"/>
          <w:sz w:val="24"/>
          <w:szCs w:val="24"/>
          <w:u w:color="FFFFFF" w:themeColor="background1"/>
        </w:rPr>
        <w:t>politique</w:t>
      </w:r>
      <w:proofErr w:type="spellEnd"/>
      <w:r w:rsidRPr="004D1C15">
        <w:rPr>
          <w:rFonts w:ascii="Times New Roman" w:hAnsi="Times New Roman"/>
          <w:sz w:val="24"/>
          <w:szCs w:val="24"/>
          <w:u w:color="FFFFFF" w:themeColor="background1"/>
        </w:rPr>
        <w:t xml:space="preserve"> ? », </w:t>
      </w:r>
      <w:proofErr w:type="spellStart"/>
      <w:r w:rsidRPr="004D1C15">
        <w:rPr>
          <w:rFonts w:ascii="Times New Roman" w:hAnsi="Times New Roman"/>
          <w:i/>
          <w:sz w:val="24"/>
          <w:szCs w:val="24"/>
          <w:u w:color="FFFFFF" w:themeColor="background1"/>
        </w:rPr>
        <w:t>Perspective</w:t>
      </w:r>
      <w:proofErr w:type="spellEnd"/>
      <w:r w:rsidRPr="004D1C15">
        <w:rPr>
          <w:rFonts w:ascii="Times New Roman" w:hAnsi="Times New Roman"/>
          <w:sz w:val="24"/>
          <w:szCs w:val="24"/>
          <w:u w:color="FFFFFF" w:themeColor="background1"/>
        </w:rPr>
        <w:t xml:space="preserve"> [</w:t>
      </w:r>
      <w:proofErr w:type="spellStart"/>
      <w:r>
        <w:rPr>
          <w:rFonts w:ascii="Times New Roman" w:hAnsi="Times New Roman"/>
          <w:sz w:val="24"/>
          <w:szCs w:val="24"/>
          <w:u w:color="FFFFFF" w:themeColor="background1"/>
        </w:rPr>
        <w:t>on</w:t>
      </w:r>
      <w:proofErr w:type="spellEnd"/>
      <w:r>
        <w:rPr>
          <w:rFonts w:ascii="Times New Roman" w:hAnsi="Times New Roman"/>
          <w:sz w:val="24"/>
          <w:szCs w:val="24"/>
          <w:u w:color="FFFFFF" w:themeColor="background1"/>
        </w:rPr>
        <w:t xml:space="preserve"> line</w:t>
      </w:r>
      <w:r w:rsidRPr="004D1C15">
        <w:rPr>
          <w:rFonts w:ascii="Times New Roman" w:hAnsi="Times New Roman"/>
          <w:sz w:val="24"/>
          <w:szCs w:val="24"/>
          <w:u w:color="FFFFFF" w:themeColor="background1"/>
        </w:rPr>
        <w:t>], 1.</w:t>
      </w:r>
    </w:p>
    <w:p w14:paraId="10E2D58D" w14:textId="77777777" w:rsidR="00AD7B5F" w:rsidRPr="004D1C15" w:rsidRDefault="00AD7B5F" w:rsidP="005146FA">
      <w:pPr>
        <w:ind w:left="567" w:hanging="567"/>
        <w:jc w:val="both"/>
        <w:rPr>
          <w:rFonts w:ascii="Times New Roman" w:hAnsi="Times New Roman"/>
          <w:sz w:val="24"/>
          <w:szCs w:val="24"/>
          <w:u w:color="FFFFFF" w:themeColor="background1"/>
        </w:rPr>
      </w:pPr>
      <w:proofErr w:type="spellStart"/>
      <w:r w:rsidRPr="004D1C15">
        <w:rPr>
          <w:rFonts w:ascii="Times New Roman" w:hAnsi="Times New Roman"/>
          <w:sz w:val="24"/>
          <w:szCs w:val="24"/>
          <w:u w:color="FFFFFF" w:themeColor="background1"/>
        </w:rPr>
        <w:t>Laqueur</w:t>
      </w:r>
      <w:proofErr w:type="spellEnd"/>
      <w:r w:rsidRPr="004D1C15">
        <w:rPr>
          <w:rFonts w:ascii="Times New Roman" w:hAnsi="Times New Roman"/>
          <w:sz w:val="24"/>
          <w:szCs w:val="24"/>
          <w:u w:color="FFFFFF" w:themeColor="background1"/>
        </w:rPr>
        <w:t xml:space="preserve"> Thomas (2015), </w:t>
      </w:r>
      <w:proofErr w:type="spellStart"/>
      <w:r w:rsidRPr="004D1C15">
        <w:rPr>
          <w:rFonts w:ascii="Times New Roman" w:hAnsi="Times New Roman"/>
          <w:i/>
          <w:sz w:val="24"/>
          <w:szCs w:val="24"/>
          <w:u w:color="FFFFFF" w:themeColor="background1"/>
        </w:rPr>
        <w:t>The</w:t>
      </w:r>
      <w:proofErr w:type="spellEnd"/>
      <w:r w:rsidRPr="004D1C15">
        <w:rPr>
          <w:rFonts w:ascii="Times New Roman" w:hAnsi="Times New Roman"/>
          <w:i/>
          <w:sz w:val="24"/>
          <w:szCs w:val="24"/>
          <w:u w:color="FFFFFF" w:themeColor="background1"/>
        </w:rPr>
        <w:t xml:space="preserve"> </w:t>
      </w:r>
      <w:proofErr w:type="spellStart"/>
      <w:r w:rsidRPr="004D1C15">
        <w:rPr>
          <w:rFonts w:ascii="Times New Roman" w:hAnsi="Times New Roman"/>
          <w:i/>
          <w:sz w:val="24"/>
          <w:szCs w:val="24"/>
          <w:u w:color="FFFFFF" w:themeColor="background1"/>
        </w:rPr>
        <w:t>Work</w:t>
      </w:r>
      <w:proofErr w:type="spellEnd"/>
      <w:r w:rsidRPr="004D1C15">
        <w:rPr>
          <w:rFonts w:ascii="Times New Roman" w:hAnsi="Times New Roman"/>
          <w:i/>
          <w:sz w:val="24"/>
          <w:szCs w:val="24"/>
          <w:u w:color="FFFFFF" w:themeColor="background1"/>
        </w:rPr>
        <w:t xml:space="preserve"> </w:t>
      </w:r>
      <w:proofErr w:type="spellStart"/>
      <w:r w:rsidRPr="004D1C15">
        <w:rPr>
          <w:rFonts w:ascii="Times New Roman" w:hAnsi="Times New Roman"/>
          <w:i/>
          <w:sz w:val="24"/>
          <w:szCs w:val="24"/>
          <w:u w:color="FFFFFF" w:themeColor="background1"/>
        </w:rPr>
        <w:t>of</w:t>
      </w:r>
      <w:proofErr w:type="spellEnd"/>
      <w:r w:rsidRPr="004D1C15">
        <w:rPr>
          <w:rFonts w:ascii="Times New Roman" w:hAnsi="Times New Roman"/>
          <w:i/>
          <w:sz w:val="24"/>
          <w:szCs w:val="24"/>
          <w:u w:color="FFFFFF" w:themeColor="background1"/>
        </w:rPr>
        <w:t xml:space="preserve"> </w:t>
      </w:r>
      <w:proofErr w:type="spellStart"/>
      <w:r w:rsidRPr="004D1C15">
        <w:rPr>
          <w:rFonts w:ascii="Times New Roman" w:hAnsi="Times New Roman"/>
          <w:i/>
          <w:sz w:val="24"/>
          <w:szCs w:val="24"/>
          <w:u w:color="FFFFFF" w:themeColor="background1"/>
        </w:rPr>
        <w:t>the</w:t>
      </w:r>
      <w:proofErr w:type="spellEnd"/>
      <w:r w:rsidRPr="004D1C15">
        <w:rPr>
          <w:rFonts w:ascii="Times New Roman" w:hAnsi="Times New Roman"/>
          <w:i/>
          <w:sz w:val="24"/>
          <w:szCs w:val="24"/>
          <w:u w:color="FFFFFF" w:themeColor="background1"/>
        </w:rPr>
        <w:t xml:space="preserve"> </w:t>
      </w:r>
      <w:proofErr w:type="spellStart"/>
      <w:r w:rsidRPr="004D1C15">
        <w:rPr>
          <w:rFonts w:ascii="Times New Roman" w:hAnsi="Times New Roman"/>
          <w:i/>
          <w:sz w:val="24"/>
          <w:szCs w:val="24"/>
          <w:u w:color="FFFFFF" w:themeColor="background1"/>
        </w:rPr>
        <w:t>Dead</w:t>
      </w:r>
      <w:proofErr w:type="spellEnd"/>
      <w:r w:rsidRPr="004D1C15">
        <w:rPr>
          <w:rFonts w:ascii="Times New Roman" w:hAnsi="Times New Roman"/>
          <w:i/>
          <w:sz w:val="24"/>
          <w:szCs w:val="24"/>
          <w:u w:color="FFFFFF" w:themeColor="background1"/>
        </w:rPr>
        <w:t xml:space="preserve">. A Cultural </w:t>
      </w:r>
      <w:proofErr w:type="spellStart"/>
      <w:r w:rsidRPr="004D1C15">
        <w:rPr>
          <w:rFonts w:ascii="Times New Roman" w:hAnsi="Times New Roman"/>
          <w:i/>
          <w:sz w:val="24"/>
          <w:szCs w:val="24"/>
          <w:u w:color="FFFFFF" w:themeColor="background1"/>
        </w:rPr>
        <w:t>History</w:t>
      </w:r>
      <w:proofErr w:type="spellEnd"/>
      <w:r w:rsidRPr="004D1C15">
        <w:rPr>
          <w:rFonts w:ascii="Times New Roman" w:hAnsi="Times New Roman"/>
          <w:i/>
          <w:sz w:val="24"/>
          <w:szCs w:val="24"/>
          <w:u w:color="FFFFFF" w:themeColor="background1"/>
        </w:rPr>
        <w:t xml:space="preserve"> of Human </w:t>
      </w:r>
      <w:proofErr w:type="spellStart"/>
      <w:r w:rsidRPr="004D1C15">
        <w:rPr>
          <w:rFonts w:ascii="Times New Roman" w:hAnsi="Times New Roman"/>
          <w:i/>
          <w:sz w:val="24"/>
          <w:szCs w:val="24"/>
          <w:u w:color="FFFFFF" w:themeColor="background1"/>
        </w:rPr>
        <w:t>Remains</w:t>
      </w:r>
      <w:proofErr w:type="spellEnd"/>
      <w:r w:rsidRPr="004D1C15">
        <w:rPr>
          <w:rFonts w:ascii="Times New Roman" w:hAnsi="Times New Roman"/>
          <w:sz w:val="24"/>
          <w:szCs w:val="24"/>
          <w:u w:color="FFFFFF" w:themeColor="background1"/>
        </w:rPr>
        <w:t xml:space="preserve">. Princeton, Princeton </w:t>
      </w:r>
      <w:proofErr w:type="spellStart"/>
      <w:r w:rsidRPr="004D1C15">
        <w:rPr>
          <w:rFonts w:ascii="Times New Roman" w:hAnsi="Times New Roman"/>
          <w:sz w:val="24"/>
          <w:szCs w:val="24"/>
          <w:u w:color="FFFFFF" w:themeColor="background1"/>
        </w:rPr>
        <w:t>University</w:t>
      </w:r>
      <w:proofErr w:type="spellEnd"/>
      <w:r w:rsidRPr="004D1C15">
        <w:rPr>
          <w:rFonts w:ascii="Times New Roman" w:hAnsi="Times New Roman"/>
          <w:sz w:val="24"/>
          <w:szCs w:val="24"/>
          <w:u w:color="FFFFFF" w:themeColor="background1"/>
        </w:rPr>
        <w:t xml:space="preserve"> </w:t>
      </w:r>
      <w:proofErr w:type="spellStart"/>
      <w:r w:rsidRPr="004D1C15">
        <w:rPr>
          <w:rFonts w:ascii="Times New Roman" w:hAnsi="Times New Roman"/>
          <w:sz w:val="24"/>
          <w:szCs w:val="24"/>
          <w:u w:color="FFFFFF" w:themeColor="background1"/>
        </w:rPr>
        <w:t>Press</w:t>
      </w:r>
      <w:proofErr w:type="spellEnd"/>
      <w:r w:rsidRPr="004D1C15">
        <w:rPr>
          <w:rFonts w:ascii="Times New Roman" w:hAnsi="Times New Roman"/>
          <w:sz w:val="24"/>
          <w:szCs w:val="24"/>
          <w:u w:color="FFFFFF" w:themeColor="background1"/>
        </w:rPr>
        <w:t>.</w:t>
      </w:r>
    </w:p>
    <w:p w14:paraId="692737CB" w14:textId="77777777" w:rsidR="00AD7B5F" w:rsidRPr="004D1C15" w:rsidRDefault="00AD7B5F" w:rsidP="005146FA">
      <w:pPr>
        <w:ind w:left="567" w:hanging="567"/>
        <w:jc w:val="both"/>
        <w:rPr>
          <w:rFonts w:ascii="Times New Roman" w:hAnsi="Times New Roman"/>
          <w:sz w:val="24"/>
          <w:szCs w:val="24"/>
          <w:u w:color="FFFFFF" w:themeColor="background1"/>
        </w:rPr>
      </w:pPr>
      <w:proofErr w:type="spellStart"/>
      <w:r w:rsidRPr="004D1C15">
        <w:rPr>
          <w:rFonts w:ascii="Times New Roman" w:hAnsi="Times New Roman"/>
          <w:sz w:val="24"/>
          <w:szCs w:val="24"/>
          <w:u w:color="FFFFFF" w:themeColor="background1"/>
        </w:rPr>
        <w:t>Lestringant</w:t>
      </w:r>
      <w:proofErr w:type="spellEnd"/>
      <w:r w:rsidRPr="004D1C15">
        <w:rPr>
          <w:rFonts w:ascii="Times New Roman" w:hAnsi="Times New Roman"/>
          <w:sz w:val="24"/>
          <w:szCs w:val="24"/>
          <w:u w:color="FFFFFF" w:themeColor="background1"/>
        </w:rPr>
        <w:t xml:space="preserve"> Frank (2004), </w:t>
      </w:r>
      <w:r w:rsidRPr="004D1C15">
        <w:rPr>
          <w:rFonts w:ascii="Times New Roman" w:hAnsi="Times New Roman"/>
          <w:i/>
          <w:sz w:val="24"/>
          <w:szCs w:val="24"/>
          <w:u w:color="FFFFFF" w:themeColor="background1"/>
        </w:rPr>
        <w:t xml:space="preserve">Lumière des </w:t>
      </w:r>
      <w:proofErr w:type="spellStart"/>
      <w:r w:rsidRPr="004D1C15">
        <w:rPr>
          <w:rFonts w:ascii="Times New Roman" w:hAnsi="Times New Roman"/>
          <w:i/>
          <w:sz w:val="24"/>
          <w:szCs w:val="24"/>
          <w:u w:color="FFFFFF" w:themeColor="background1"/>
        </w:rPr>
        <w:t>martyrs</w:t>
      </w:r>
      <w:proofErr w:type="spellEnd"/>
      <w:r w:rsidRPr="004D1C15">
        <w:rPr>
          <w:rFonts w:ascii="Times New Roman" w:hAnsi="Times New Roman"/>
          <w:i/>
          <w:sz w:val="24"/>
          <w:szCs w:val="24"/>
          <w:u w:color="FFFFFF" w:themeColor="background1"/>
        </w:rPr>
        <w:t xml:space="preserve">. </w:t>
      </w:r>
      <w:proofErr w:type="spellStart"/>
      <w:r w:rsidRPr="004D1C15">
        <w:rPr>
          <w:rFonts w:ascii="Times New Roman" w:hAnsi="Times New Roman"/>
          <w:i/>
          <w:sz w:val="24"/>
          <w:szCs w:val="24"/>
          <w:u w:color="FFFFFF" w:themeColor="background1"/>
        </w:rPr>
        <w:t>Essai</w:t>
      </w:r>
      <w:proofErr w:type="spellEnd"/>
      <w:r w:rsidRPr="004D1C15">
        <w:rPr>
          <w:rFonts w:ascii="Times New Roman" w:hAnsi="Times New Roman"/>
          <w:i/>
          <w:sz w:val="24"/>
          <w:szCs w:val="24"/>
          <w:u w:color="FFFFFF" w:themeColor="background1"/>
        </w:rPr>
        <w:t xml:space="preserve"> sur le </w:t>
      </w:r>
      <w:proofErr w:type="spellStart"/>
      <w:r w:rsidRPr="004D1C15">
        <w:rPr>
          <w:rFonts w:ascii="Times New Roman" w:hAnsi="Times New Roman"/>
          <w:i/>
          <w:sz w:val="24"/>
          <w:szCs w:val="24"/>
          <w:u w:color="FFFFFF" w:themeColor="background1"/>
        </w:rPr>
        <w:t>martyre</w:t>
      </w:r>
      <w:proofErr w:type="spellEnd"/>
      <w:r w:rsidRPr="004D1C15">
        <w:rPr>
          <w:rFonts w:ascii="Times New Roman" w:hAnsi="Times New Roman"/>
          <w:i/>
          <w:sz w:val="24"/>
          <w:szCs w:val="24"/>
          <w:u w:color="FFFFFF" w:themeColor="background1"/>
        </w:rPr>
        <w:t xml:space="preserve"> </w:t>
      </w:r>
      <w:proofErr w:type="spellStart"/>
      <w:r w:rsidRPr="004D1C15">
        <w:rPr>
          <w:rFonts w:ascii="Times New Roman" w:hAnsi="Times New Roman"/>
          <w:i/>
          <w:sz w:val="24"/>
          <w:szCs w:val="24"/>
          <w:u w:color="FFFFFF" w:themeColor="background1"/>
        </w:rPr>
        <w:t>au</w:t>
      </w:r>
      <w:proofErr w:type="spellEnd"/>
      <w:r w:rsidRPr="004D1C15">
        <w:rPr>
          <w:rFonts w:ascii="Times New Roman" w:hAnsi="Times New Roman"/>
          <w:i/>
          <w:sz w:val="24"/>
          <w:szCs w:val="24"/>
          <w:u w:color="FFFFFF" w:themeColor="background1"/>
        </w:rPr>
        <w:t xml:space="preserve"> </w:t>
      </w:r>
      <w:proofErr w:type="spellStart"/>
      <w:r w:rsidRPr="004D1C15">
        <w:rPr>
          <w:rFonts w:ascii="Times New Roman" w:hAnsi="Times New Roman"/>
          <w:i/>
          <w:sz w:val="24"/>
          <w:szCs w:val="24"/>
          <w:u w:color="FFFFFF" w:themeColor="background1"/>
        </w:rPr>
        <w:t>siècle</w:t>
      </w:r>
      <w:proofErr w:type="spellEnd"/>
      <w:r w:rsidRPr="004D1C15">
        <w:rPr>
          <w:rFonts w:ascii="Times New Roman" w:hAnsi="Times New Roman"/>
          <w:i/>
          <w:sz w:val="24"/>
          <w:szCs w:val="24"/>
          <w:u w:color="FFFFFF" w:themeColor="background1"/>
        </w:rPr>
        <w:t xml:space="preserve"> des </w:t>
      </w:r>
      <w:proofErr w:type="spellStart"/>
      <w:r w:rsidRPr="004D1C15">
        <w:rPr>
          <w:rFonts w:ascii="Times New Roman" w:hAnsi="Times New Roman"/>
          <w:i/>
          <w:sz w:val="24"/>
          <w:szCs w:val="24"/>
          <w:u w:color="FFFFFF" w:themeColor="background1"/>
        </w:rPr>
        <w:t>Réformes</w:t>
      </w:r>
      <w:proofErr w:type="spellEnd"/>
      <w:r w:rsidRPr="004D1C15">
        <w:rPr>
          <w:rFonts w:ascii="Times New Roman" w:hAnsi="Times New Roman"/>
          <w:sz w:val="24"/>
          <w:szCs w:val="24"/>
          <w:u w:color="FFFFFF" w:themeColor="background1"/>
        </w:rPr>
        <w:t xml:space="preserve">, Paris, Honoré </w:t>
      </w:r>
      <w:proofErr w:type="spellStart"/>
      <w:r w:rsidRPr="004D1C15">
        <w:rPr>
          <w:rFonts w:ascii="Times New Roman" w:hAnsi="Times New Roman"/>
          <w:sz w:val="24"/>
          <w:szCs w:val="24"/>
          <w:u w:color="FFFFFF" w:themeColor="background1"/>
        </w:rPr>
        <w:t>Champion</w:t>
      </w:r>
      <w:proofErr w:type="spellEnd"/>
      <w:r w:rsidRPr="004D1C15">
        <w:rPr>
          <w:rFonts w:ascii="Times New Roman" w:hAnsi="Times New Roman"/>
          <w:sz w:val="24"/>
          <w:szCs w:val="24"/>
          <w:u w:color="FFFFFF" w:themeColor="background1"/>
        </w:rPr>
        <w:t>.</w:t>
      </w:r>
    </w:p>
    <w:p w14:paraId="20946215" w14:textId="77777777" w:rsidR="00AD7B5F" w:rsidRPr="004D1C15" w:rsidRDefault="00AD7B5F" w:rsidP="005146FA">
      <w:pPr>
        <w:ind w:left="567" w:hanging="567"/>
        <w:jc w:val="both"/>
        <w:rPr>
          <w:rFonts w:ascii="Times New Roman" w:hAnsi="Times New Roman"/>
          <w:sz w:val="24"/>
          <w:szCs w:val="24"/>
          <w:u w:color="FFFFFF" w:themeColor="background1"/>
          <w:lang w:val="it-IT"/>
        </w:rPr>
      </w:pPr>
      <w:r w:rsidRPr="004D1C15">
        <w:rPr>
          <w:rFonts w:ascii="Times New Roman" w:hAnsi="Times New Roman"/>
          <w:sz w:val="24"/>
          <w:szCs w:val="24"/>
          <w:u w:color="FFFFFF" w:themeColor="background1"/>
          <w:lang w:val="it-IT"/>
        </w:rPr>
        <w:t xml:space="preserve">Petrizzo Alessio, Sorba Carlotta (2016), coord., « Storia e cultura materiale: recenti traiettorie di ricerca », </w:t>
      </w:r>
      <w:r w:rsidRPr="004D1C15">
        <w:rPr>
          <w:rFonts w:ascii="Times New Roman" w:hAnsi="Times New Roman"/>
          <w:i/>
          <w:sz w:val="24"/>
          <w:szCs w:val="24"/>
          <w:u w:color="FFFFFF" w:themeColor="background1"/>
          <w:lang w:val="it-IT"/>
        </w:rPr>
        <w:t>Contemporanea</w:t>
      </w:r>
      <w:r w:rsidRPr="004D1C15">
        <w:rPr>
          <w:rFonts w:ascii="Times New Roman" w:hAnsi="Times New Roman"/>
          <w:sz w:val="24"/>
          <w:szCs w:val="24"/>
          <w:u w:color="FFFFFF" w:themeColor="background1"/>
          <w:lang w:val="it-IT"/>
        </w:rPr>
        <w:t>, 19, pp. 437-480.</w:t>
      </w:r>
    </w:p>
    <w:p w14:paraId="7783725A" w14:textId="77777777" w:rsidR="00AD7B5F" w:rsidRPr="004D1C15" w:rsidRDefault="00AD7B5F" w:rsidP="005146FA">
      <w:pPr>
        <w:ind w:left="567" w:hanging="567"/>
        <w:jc w:val="both"/>
        <w:rPr>
          <w:rFonts w:ascii="Times New Roman" w:hAnsi="Times New Roman"/>
          <w:sz w:val="24"/>
          <w:szCs w:val="24"/>
          <w:u w:color="FFFFFF" w:themeColor="background1"/>
        </w:rPr>
      </w:pPr>
      <w:proofErr w:type="spellStart"/>
      <w:r w:rsidRPr="004D1C15">
        <w:rPr>
          <w:rFonts w:ascii="Times New Roman" w:hAnsi="Times New Roman"/>
          <w:sz w:val="24"/>
          <w:szCs w:val="24"/>
          <w:u w:color="FFFFFF" w:themeColor="background1"/>
        </w:rPr>
        <w:t>Singaravélou</w:t>
      </w:r>
      <w:proofErr w:type="spellEnd"/>
      <w:r w:rsidRPr="004D1C15">
        <w:rPr>
          <w:rFonts w:ascii="Times New Roman" w:hAnsi="Times New Roman"/>
          <w:sz w:val="24"/>
          <w:szCs w:val="24"/>
          <w:u w:color="FFFFFF" w:themeColor="background1"/>
        </w:rPr>
        <w:t xml:space="preserve"> Pierre, </w:t>
      </w:r>
      <w:proofErr w:type="spellStart"/>
      <w:r w:rsidRPr="004D1C15">
        <w:rPr>
          <w:rFonts w:ascii="Times New Roman" w:hAnsi="Times New Roman"/>
          <w:sz w:val="24"/>
          <w:szCs w:val="24"/>
          <w:u w:color="FFFFFF" w:themeColor="background1"/>
        </w:rPr>
        <w:t>Venayre</w:t>
      </w:r>
      <w:proofErr w:type="spellEnd"/>
      <w:r w:rsidRPr="004D1C15">
        <w:rPr>
          <w:rFonts w:ascii="Times New Roman" w:hAnsi="Times New Roman"/>
          <w:sz w:val="24"/>
          <w:szCs w:val="24"/>
          <w:u w:color="FFFFFF" w:themeColor="background1"/>
        </w:rPr>
        <w:t xml:space="preserve"> </w:t>
      </w:r>
      <w:proofErr w:type="spellStart"/>
      <w:r w:rsidRPr="004D1C15">
        <w:rPr>
          <w:rFonts w:ascii="Times New Roman" w:hAnsi="Times New Roman"/>
          <w:sz w:val="24"/>
          <w:szCs w:val="24"/>
          <w:u w:color="FFFFFF" w:themeColor="background1"/>
        </w:rPr>
        <w:t>Sylvain</w:t>
      </w:r>
      <w:proofErr w:type="spellEnd"/>
      <w:r w:rsidRPr="004D1C15">
        <w:rPr>
          <w:rFonts w:ascii="Times New Roman" w:hAnsi="Times New Roman"/>
          <w:sz w:val="24"/>
          <w:szCs w:val="24"/>
          <w:u w:color="FFFFFF" w:themeColor="background1"/>
        </w:rPr>
        <w:t xml:space="preserve"> (2020), coord., </w:t>
      </w:r>
      <w:r w:rsidRPr="004D1C15">
        <w:rPr>
          <w:rFonts w:ascii="Times New Roman" w:hAnsi="Times New Roman"/>
          <w:i/>
          <w:sz w:val="24"/>
          <w:szCs w:val="24"/>
          <w:u w:color="FFFFFF" w:themeColor="background1"/>
        </w:rPr>
        <w:t xml:space="preserve">Le </w:t>
      </w:r>
      <w:proofErr w:type="spellStart"/>
      <w:r w:rsidRPr="004D1C15">
        <w:rPr>
          <w:rFonts w:ascii="Times New Roman" w:hAnsi="Times New Roman"/>
          <w:i/>
          <w:sz w:val="24"/>
          <w:szCs w:val="24"/>
          <w:u w:color="FFFFFF" w:themeColor="background1"/>
        </w:rPr>
        <w:t>magasin</w:t>
      </w:r>
      <w:proofErr w:type="spellEnd"/>
      <w:r w:rsidRPr="004D1C15">
        <w:rPr>
          <w:rFonts w:ascii="Times New Roman" w:hAnsi="Times New Roman"/>
          <w:i/>
          <w:sz w:val="24"/>
          <w:szCs w:val="24"/>
          <w:u w:color="FFFFFF" w:themeColor="background1"/>
        </w:rPr>
        <w:t xml:space="preserve"> du monde. La </w:t>
      </w:r>
      <w:proofErr w:type="spellStart"/>
      <w:r w:rsidRPr="004D1C15">
        <w:rPr>
          <w:rFonts w:ascii="Times New Roman" w:hAnsi="Times New Roman"/>
          <w:i/>
          <w:sz w:val="24"/>
          <w:szCs w:val="24"/>
          <w:u w:color="FFFFFF" w:themeColor="background1"/>
        </w:rPr>
        <w:t>mondialisation</w:t>
      </w:r>
      <w:proofErr w:type="spellEnd"/>
      <w:r w:rsidRPr="004D1C15">
        <w:rPr>
          <w:rFonts w:ascii="Times New Roman" w:hAnsi="Times New Roman"/>
          <w:i/>
          <w:sz w:val="24"/>
          <w:szCs w:val="24"/>
          <w:u w:color="FFFFFF" w:themeColor="background1"/>
        </w:rPr>
        <w:t xml:space="preserve"> par les </w:t>
      </w:r>
      <w:proofErr w:type="spellStart"/>
      <w:r w:rsidRPr="004D1C15">
        <w:rPr>
          <w:rFonts w:ascii="Times New Roman" w:hAnsi="Times New Roman"/>
          <w:i/>
          <w:sz w:val="24"/>
          <w:szCs w:val="24"/>
          <w:u w:color="FFFFFF" w:themeColor="background1"/>
        </w:rPr>
        <w:t>objets</w:t>
      </w:r>
      <w:proofErr w:type="spellEnd"/>
      <w:r w:rsidRPr="004D1C15">
        <w:rPr>
          <w:rFonts w:ascii="Times New Roman" w:hAnsi="Times New Roman"/>
          <w:i/>
          <w:sz w:val="24"/>
          <w:szCs w:val="24"/>
          <w:u w:color="FFFFFF" w:themeColor="background1"/>
        </w:rPr>
        <w:t xml:space="preserve"> du </w:t>
      </w:r>
      <w:proofErr w:type="spellStart"/>
      <w:r w:rsidRPr="004D1C15">
        <w:rPr>
          <w:rFonts w:ascii="Times New Roman" w:hAnsi="Times New Roman"/>
          <w:i/>
          <w:sz w:val="24"/>
          <w:szCs w:val="24"/>
          <w:u w:color="FFFFFF" w:themeColor="background1"/>
        </w:rPr>
        <w:t>XVIIIe</w:t>
      </w:r>
      <w:proofErr w:type="spellEnd"/>
      <w:r w:rsidRPr="004D1C15">
        <w:rPr>
          <w:rFonts w:ascii="Times New Roman" w:hAnsi="Times New Roman"/>
          <w:i/>
          <w:sz w:val="24"/>
          <w:szCs w:val="24"/>
          <w:u w:color="FFFFFF" w:themeColor="background1"/>
        </w:rPr>
        <w:t xml:space="preserve"> </w:t>
      </w:r>
      <w:proofErr w:type="spellStart"/>
      <w:r w:rsidRPr="004D1C15">
        <w:rPr>
          <w:rFonts w:ascii="Times New Roman" w:hAnsi="Times New Roman"/>
          <w:i/>
          <w:sz w:val="24"/>
          <w:szCs w:val="24"/>
          <w:u w:color="FFFFFF" w:themeColor="background1"/>
        </w:rPr>
        <w:t>siècle</w:t>
      </w:r>
      <w:proofErr w:type="spellEnd"/>
      <w:r w:rsidRPr="004D1C15">
        <w:rPr>
          <w:rFonts w:ascii="Times New Roman" w:hAnsi="Times New Roman"/>
          <w:i/>
          <w:sz w:val="24"/>
          <w:szCs w:val="24"/>
          <w:u w:color="FFFFFF" w:themeColor="background1"/>
        </w:rPr>
        <w:t xml:space="preserve"> à nos </w:t>
      </w:r>
      <w:proofErr w:type="spellStart"/>
      <w:r w:rsidRPr="004D1C15">
        <w:rPr>
          <w:rFonts w:ascii="Times New Roman" w:hAnsi="Times New Roman"/>
          <w:i/>
          <w:sz w:val="24"/>
          <w:szCs w:val="24"/>
          <w:u w:color="FFFFFF" w:themeColor="background1"/>
        </w:rPr>
        <w:t>jours</w:t>
      </w:r>
      <w:proofErr w:type="spellEnd"/>
      <w:r w:rsidRPr="004D1C15">
        <w:rPr>
          <w:rFonts w:ascii="Times New Roman" w:hAnsi="Times New Roman"/>
          <w:sz w:val="24"/>
          <w:szCs w:val="24"/>
          <w:u w:color="FFFFFF" w:themeColor="background1"/>
        </w:rPr>
        <w:t xml:space="preserve">, Paris, </w:t>
      </w:r>
      <w:proofErr w:type="spellStart"/>
      <w:r w:rsidRPr="004D1C15">
        <w:rPr>
          <w:rFonts w:ascii="Times New Roman" w:hAnsi="Times New Roman"/>
          <w:sz w:val="24"/>
          <w:szCs w:val="24"/>
          <w:u w:color="FFFFFF" w:themeColor="background1"/>
        </w:rPr>
        <w:t>Fayard</w:t>
      </w:r>
      <w:proofErr w:type="spellEnd"/>
      <w:r w:rsidRPr="004D1C15">
        <w:rPr>
          <w:rFonts w:ascii="Times New Roman" w:hAnsi="Times New Roman"/>
          <w:sz w:val="24"/>
          <w:szCs w:val="24"/>
          <w:u w:color="FFFFFF" w:themeColor="background1"/>
        </w:rPr>
        <w:t>.</w:t>
      </w:r>
    </w:p>
    <w:p w14:paraId="08C6E5C7" w14:textId="77777777" w:rsidR="00AD7B5F" w:rsidRPr="00AD7B5F" w:rsidRDefault="00AD7B5F" w:rsidP="005146FA">
      <w:pPr>
        <w:ind w:left="567" w:hanging="567"/>
        <w:jc w:val="both"/>
        <w:rPr>
          <w:rFonts w:ascii="Times New Roman" w:hAnsi="Times New Roman"/>
          <w:sz w:val="24"/>
          <w:szCs w:val="24"/>
          <w:u w:color="FFFFFF" w:themeColor="background1"/>
        </w:rPr>
      </w:pPr>
      <w:r w:rsidRPr="004D1C15">
        <w:rPr>
          <w:rFonts w:ascii="Times New Roman" w:hAnsi="Times New Roman"/>
          <w:sz w:val="24"/>
          <w:szCs w:val="24"/>
          <w:u w:color="FFFFFF" w:themeColor="background1"/>
        </w:rPr>
        <w:t xml:space="preserve">Sorba </w:t>
      </w:r>
      <w:proofErr w:type="spellStart"/>
      <w:r w:rsidRPr="004D1C15">
        <w:rPr>
          <w:rFonts w:ascii="Times New Roman" w:hAnsi="Times New Roman"/>
          <w:sz w:val="24"/>
          <w:szCs w:val="24"/>
          <w:u w:color="FFFFFF" w:themeColor="background1"/>
        </w:rPr>
        <w:t>Carlotta</w:t>
      </w:r>
      <w:proofErr w:type="spellEnd"/>
      <w:r w:rsidRPr="004D1C15">
        <w:rPr>
          <w:rFonts w:ascii="Times New Roman" w:hAnsi="Times New Roman"/>
          <w:sz w:val="24"/>
          <w:szCs w:val="24"/>
          <w:u w:color="FFFFFF" w:themeColor="background1"/>
        </w:rPr>
        <w:t xml:space="preserve"> (2022), </w:t>
      </w:r>
      <w:proofErr w:type="gramStart"/>
      <w:r w:rsidRPr="004D1C15">
        <w:rPr>
          <w:rFonts w:ascii="Times New Roman" w:hAnsi="Times New Roman"/>
          <w:sz w:val="24"/>
          <w:szCs w:val="24"/>
          <w:u w:color="FFFFFF" w:themeColor="background1"/>
        </w:rPr>
        <w:t>« Faire</w:t>
      </w:r>
      <w:proofErr w:type="gramEnd"/>
      <w:r w:rsidRPr="004D1C15">
        <w:rPr>
          <w:rFonts w:ascii="Times New Roman" w:hAnsi="Times New Roman"/>
          <w:sz w:val="24"/>
          <w:szCs w:val="24"/>
          <w:u w:color="FFFFFF" w:themeColor="background1"/>
        </w:rPr>
        <w:t xml:space="preserve"> de </w:t>
      </w:r>
      <w:proofErr w:type="spellStart"/>
      <w:r w:rsidRPr="004D1C15">
        <w:rPr>
          <w:rFonts w:ascii="Times New Roman" w:hAnsi="Times New Roman"/>
          <w:sz w:val="24"/>
          <w:szCs w:val="24"/>
          <w:u w:color="FFFFFF" w:themeColor="background1"/>
        </w:rPr>
        <w:t>l’histoire</w:t>
      </w:r>
      <w:proofErr w:type="spellEnd"/>
      <w:r w:rsidRPr="004D1C15">
        <w:rPr>
          <w:rFonts w:ascii="Times New Roman" w:hAnsi="Times New Roman"/>
          <w:sz w:val="24"/>
          <w:szCs w:val="24"/>
          <w:u w:color="FFFFFF" w:themeColor="background1"/>
        </w:rPr>
        <w:t xml:space="preserve"> du </w:t>
      </w:r>
      <w:proofErr w:type="spellStart"/>
      <w:r w:rsidRPr="004D1C15">
        <w:rPr>
          <w:rFonts w:ascii="Times New Roman" w:hAnsi="Times New Roman"/>
          <w:sz w:val="24"/>
          <w:szCs w:val="24"/>
          <w:u w:color="FFFFFF" w:themeColor="background1"/>
        </w:rPr>
        <w:t>politique</w:t>
      </w:r>
      <w:proofErr w:type="spellEnd"/>
      <w:r w:rsidRPr="004D1C15">
        <w:rPr>
          <w:rFonts w:ascii="Times New Roman" w:hAnsi="Times New Roman"/>
          <w:sz w:val="24"/>
          <w:szCs w:val="24"/>
          <w:u w:color="FFFFFF" w:themeColor="background1"/>
        </w:rPr>
        <w:t xml:space="preserve"> </w:t>
      </w:r>
      <w:proofErr w:type="spellStart"/>
      <w:r w:rsidRPr="004D1C15">
        <w:rPr>
          <w:rFonts w:ascii="Times New Roman" w:hAnsi="Times New Roman"/>
          <w:sz w:val="24"/>
          <w:szCs w:val="24"/>
          <w:u w:color="FFFFFF" w:themeColor="background1"/>
        </w:rPr>
        <w:t>avec</w:t>
      </w:r>
      <w:proofErr w:type="spellEnd"/>
      <w:r w:rsidRPr="004D1C15">
        <w:rPr>
          <w:rFonts w:ascii="Times New Roman" w:hAnsi="Times New Roman"/>
          <w:sz w:val="24"/>
          <w:szCs w:val="24"/>
          <w:u w:color="FFFFFF" w:themeColor="background1"/>
        </w:rPr>
        <w:t xml:space="preserve"> les </w:t>
      </w:r>
      <w:proofErr w:type="spellStart"/>
      <w:r w:rsidRPr="004D1C15">
        <w:rPr>
          <w:rFonts w:ascii="Times New Roman" w:hAnsi="Times New Roman"/>
          <w:sz w:val="24"/>
          <w:szCs w:val="24"/>
          <w:u w:color="FFFFFF" w:themeColor="background1"/>
        </w:rPr>
        <w:t>objets</w:t>
      </w:r>
      <w:proofErr w:type="spellEnd"/>
      <w:r w:rsidRPr="004D1C15">
        <w:rPr>
          <w:rFonts w:ascii="Times New Roman" w:hAnsi="Times New Roman"/>
          <w:sz w:val="24"/>
          <w:szCs w:val="24"/>
          <w:u w:color="FFFFFF" w:themeColor="background1"/>
        </w:rPr>
        <w:t xml:space="preserve"> », </w:t>
      </w:r>
      <w:proofErr w:type="spellStart"/>
      <w:r w:rsidRPr="004D1C15">
        <w:rPr>
          <w:rFonts w:ascii="Times New Roman" w:hAnsi="Times New Roman"/>
          <w:i/>
          <w:sz w:val="24"/>
          <w:szCs w:val="24"/>
          <w:u w:color="FFFFFF" w:themeColor="background1"/>
        </w:rPr>
        <w:t>Revue</w:t>
      </w:r>
      <w:proofErr w:type="spellEnd"/>
      <w:r w:rsidRPr="004D1C15">
        <w:rPr>
          <w:rFonts w:ascii="Times New Roman" w:hAnsi="Times New Roman"/>
          <w:i/>
          <w:sz w:val="24"/>
          <w:szCs w:val="24"/>
          <w:u w:color="FFFFFF" w:themeColor="background1"/>
        </w:rPr>
        <w:t xml:space="preserve"> </w:t>
      </w:r>
      <w:proofErr w:type="spellStart"/>
      <w:r w:rsidRPr="004D1C15">
        <w:rPr>
          <w:rFonts w:ascii="Times New Roman" w:hAnsi="Times New Roman"/>
          <w:i/>
          <w:sz w:val="24"/>
          <w:szCs w:val="24"/>
          <w:u w:color="FFFFFF" w:themeColor="background1"/>
        </w:rPr>
        <w:t>d’histoire</w:t>
      </w:r>
      <w:proofErr w:type="spellEnd"/>
      <w:r w:rsidRPr="004D1C15">
        <w:rPr>
          <w:rFonts w:ascii="Times New Roman" w:hAnsi="Times New Roman"/>
          <w:i/>
          <w:sz w:val="24"/>
          <w:szCs w:val="24"/>
          <w:u w:color="FFFFFF" w:themeColor="background1"/>
        </w:rPr>
        <w:t xml:space="preserve"> </w:t>
      </w:r>
      <w:proofErr w:type="spellStart"/>
      <w:r w:rsidRPr="004D1C15">
        <w:rPr>
          <w:rFonts w:ascii="Times New Roman" w:hAnsi="Times New Roman"/>
          <w:i/>
          <w:sz w:val="24"/>
          <w:szCs w:val="24"/>
          <w:u w:color="FFFFFF" w:themeColor="background1"/>
        </w:rPr>
        <w:t>culturelle</w:t>
      </w:r>
      <w:proofErr w:type="spellEnd"/>
      <w:r w:rsidRPr="004D1C15">
        <w:rPr>
          <w:rFonts w:ascii="Times New Roman" w:hAnsi="Times New Roman"/>
          <w:sz w:val="24"/>
          <w:szCs w:val="24"/>
          <w:u w:color="FFFFFF" w:themeColor="background1"/>
        </w:rPr>
        <w:t xml:space="preserve"> [</w:t>
      </w:r>
      <w:proofErr w:type="spellStart"/>
      <w:r>
        <w:rPr>
          <w:rFonts w:ascii="Times New Roman" w:hAnsi="Times New Roman"/>
          <w:sz w:val="24"/>
          <w:szCs w:val="24"/>
          <w:u w:color="FFFFFF" w:themeColor="background1"/>
        </w:rPr>
        <w:t>on</w:t>
      </w:r>
      <w:proofErr w:type="spellEnd"/>
      <w:r>
        <w:rPr>
          <w:rFonts w:ascii="Times New Roman" w:hAnsi="Times New Roman"/>
          <w:sz w:val="24"/>
          <w:szCs w:val="24"/>
          <w:u w:color="FFFFFF" w:themeColor="background1"/>
        </w:rPr>
        <w:t xml:space="preserve"> line</w:t>
      </w:r>
      <w:r w:rsidRPr="004D1C15">
        <w:rPr>
          <w:rFonts w:ascii="Times New Roman" w:hAnsi="Times New Roman"/>
          <w:sz w:val="24"/>
          <w:szCs w:val="24"/>
          <w:u w:color="FFFFFF" w:themeColor="background1"/>
        </w:rPr>
        <w:t>], 4.</w:t>
      </w:r>
    </w:p>
    <w:sectPr w:rsidR="00AD7B5F" w:rsidRPr="00AD7B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DDC"/>
    <w:rsid w:val="00253F5D"/>
    <w:rsid w:val="003D6497"/>
    <w:rsid w:val="00401B7E"/>
    <w:rsid w:val="005146FA"/>
    <w:rsid w:val="00555A41"/>
    <w:rsid w:val="00577C97"/>
    <w:rsid w:val="005A54E9"/>
    <w:rsid w:val="0063133B"/>
    <w:rsid w:val="007420E6"/>
    <w:rsid w:val="008638FA"/>
    <w:rsid w:val="00954DDC"/>
    <w:rsid w:val="00A046D9"/>
    <w:rsid w:val="00AD7B5F"/>
    <w:rsid w:val="00B901CA"/>
    <w:rsid w:val="00BE2037"/>
    <w:rsid w:val="00D726B2"/>
    <w:rsid w:val="00DD3DA3"/>
    <w:rsid w:val="00ED50A1"/>
    <w:rsid w:val="00F437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17119"/>
  <w15:chartTrackingRefBased/>
  <w15:docId w15:val="{E66C8138-916A-455D-BCA0-ECC46253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20E6"/>
    <w:pPr>
      <w:ind w:left="720"/>
      <w:contextualSpacing/>
    </w:pPr>
  </w:style>
  <w:style w:type="paragraph" w:styleId="NormalWeb">
    <w:name w:val="Normal (Web)"/>
    <w:basedOn w:val="Normal"/>
    <w:uiPriority w:val="99"/>
    <w:semiHidden/>
    <w:unhideWhenUsed/>
    <w:rsid w:val="00AD7B5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sid w:val="00AD7B5F"/>
    <w:rPr>
      <w:color w:val="0000FF"/>
      <w:u w:val="single"/>
    </w:rPr>
  </w:style>
  <w:style w:type="character" w:styleId="Mentionnonrsolue">
    <w:name w:val="Unresolved Mention"/>
    <w:basedOn w:val="Policepardfaut"/>
    <w:uiPriority w:val="99"/>
    <w:semiHidden/>
    <w:unhideWhenUsed/>
    <w:rsid w:val="00AD7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755518">
      <w:bodyDiv w:val="1"/>
      <w:marLeft w:val="0"/>
      <w:marRight w:val="0"/>
      <w:marTop w:val="0"/>
      <w:marBottom w:val="0"/>
      <w:divBdr>
        <w:top w:val="none" w:sz="0" w:space="0" w:color="auto"/>
        <w:left w:val="none" w:sz="0" w:space="0" w:color="auto"/>
        <w:bottom w:val="none" w:sz="0" w:space="0" w:color="auto"/>
        <w:right w:val="none" w:sz="0" w:space="0" w:color="auto"/>
      </w:divBdr>
      <w:divsChild>
        <w:div w:id="524903669">
          <w:marLeft w:val="0"/>
          <w:marRight w:val="0"/>
          <w:marTop w:val="0"/>
          <w:marBottom w:val="0"/>
          <w:divBdr>
            <w:top w:val="none" w:sz="0" w:space="0" w:color="auto"/>
            <w:left w:val="none" w:sz="0" w:space="0" w:color="auto"/>
            <w:bottom w:val="none" w:sz="0" w:space="0" w:color="auto"/>
            <w:right w:val="none" w:sz="0" w:space="0" w:color="auto"/>
          </w:divBdr>
          <w:divsChild>
            <w:div w:id="1035694499">
              <w:marLeft w:val="0"/>
              <w:marRight w:val="0"/>
              <w:marTop w:val="0"/>
              <w:marBottom w:val="0"/>
              <w:divBdr>
                <w:top w:val="none" w:sz="0" w:space="0" w:color="auto"/>
                <w:left w:val="none" w:sz="0" w:space="0" w:color="auto"/>
                <w:bottom w:val="none" w:sz="0" w:space="0" w:color="auto"/>
                <w:right w:val="none" w:sz="0" w:space="0" w:color="auto"/>
              </w:divBdr>
              <w:divsChild>
                <w:div w:id="6013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ierre.geal@univ-grenoble-alp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1252</Words>
  <Characters>6890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FOURNIER</dc:creator>
  <cp:keywords/>
  <dc:description/>
  <cp:lastModifiedBy>ISABELLA TARRICONE</cp:lastModifiedBy>
  <cp:revision>2</cp:revision>
  <dcterms:created xsi:type="dcterms:W3CDTF">2024-01-31T15:07:00Z</dcterms:created>
  <dcterms:modified xsi:type="dcterms:W3CDTF">2024-01-31T15:07:00Z</dcterms:modified>
</cp:coreProperties>
</file>