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6CA0" w14:textId="7149D6A8" w:rsidR="00724A04" w:rsidRPr="00027E1A" w:rsidRDefault="00724A04" w:rsidP="00724A04">
      <w:pPr>
        <w:jc w:val="both"/>
      </w:pPr>
      <w:r w:rsidRPr="00027E1A">
        <w:t> </w:t>
      </w:r>
    </w:p>
    <w:p w14:paraId="1B1645EB" w14:textId="77777777" w:rsidR="00724A04" w:rsidRDefault="00724A04" w:rsidP="00724A04">
      <w:pPr>
        <w:ind w:left="2127" w:hanging="2127"/>
        <w:jc w:val="both"/>
      </w:pPr>
      <w:r w:rsidRPr="00027E1A">
        <w:t>9h2</w:t>
      </w:r>
      <w:r>
        <w:t>0</w:t>
      </w:r>
      <w:r>
        <w:tab/>
        <w:t>Ouverture de la journée</w:t>
      </w:r>
    </w:p>
    <w:p w14:paraId="6CED15A8" w14:textId="6055ED14" w:rsidR="00724A04" w:rsidRPr="00027E1A" w:rsidRDefault="00724A04" w:rsidP="00724A04">
      <w:pPr>
        <w:ind w:left="2127" w:hanging="2127"/>
      </w:pPr>
      <w:r>
        <w:t xml:space="preserve"> </w:t>
      </w:r>
      <w:r>
        <w:tab/>
      </w:r>
      <w:r>
        <w:t>Mathilde Alain (UGA, LUHCIE) &amp; Clémence Jaime (UGA,</w:t>
      </w:r>
      <w:r>
        <w:t xml:space="preserve"> </w:t>
      </w:r>
      <w:proofErr w:type="spellStart"/>
      <w:r>
        <w:t>Litt&amp;Arts</w:t>
      </w:r>
      <w:proofErr w:type="spellEnd"/>
      <w:r>
        <w:t>)</w:t>
      </w:r>
      <w:r w:rsidRPr="00027E1A">
        <w:t> </w:t>
      </w:r>
    </w:p>
    <w:p w14:paraId="5E64BE92" w14:textId="77777777" w:rsidR="00724A04" w:rsidRPr="00027E1A" w:rsidRDefault="00724A04" w:rsidP="00724A04">
      <w:pPr>
        <w:jc w:val="both"/>
      </w:pPr>
    </w:p>
    <w:p w14:paraId="59EFE0A5" w14:textId="3102C146" w:rsidR="00724A04" w:rsidRDefault="00724A04" w:rsidP="00724A04">
      <w:pPr>
        <w:ind w:left="2124" w:hanging="2124"/>
        <w:jc w:val="both"/>
      </w:pPr>
      <w:r w:rsidRPr="00027E1A">
        <w:t xml:space="preserve">9h30 - 10h15 </w:t>
      </w:r>
      <w:r>
        <w:tab/>
      </w:r>
      <w:r w:rsidRPr="00027E1A">
        <w:t>Conférence d’ouverture</w:t>
      </w:r>
      <w:r>
        <w:t>,</w:t>
      </w:r>
      <w:r w:rsidRPr="00027E1A">
        <w:t xml:space="preserve"> Émilie </w:t>
      </w:r>
      <w:proofErr w:type="spellStart"/>
      <w:r w:rsidRPr="00027E1A">
        <w:t>Picherot</w:t>
      </w:r>
      <w:proofErr w:type="spellEnd"/>
      <w:r w:rsidRPr="00027E1A">
        <w:t xml:space="preserve"> (Université de Lille </w:t>
      </w:r>
      <w:r>
        <w:t xml:space="preserve">– ALITHILA) : </w:t>
      </w:r>
    </w:p>
    <w:p w14:paraId="628A1293" w14:textId="77777777" w:rsidR="00724A04" w:rsidRPr="00724A04" w:rsidRDefault="00724A04" w:rsidP="00724A04">
      <w:pPr>
        <w:ind w:left="2124"/>
        <w:jc w:val="both"/>
        <w:rPr>
          <w:i/>
          <w:iCs/>
        </w:rPr>
      </w:pPr>
      <w:r w:rsidRPr="00724A04">
        <w:rPr>
          <w:i/>
          <w:iCs/>
        </w:rPr>
        <w:t>L'altération linguistique, modèle d'altération positive pour l'humanisme arabophile</w:t>
      </w:r>
    </w:p>
    <w:p w14:paraId="65F77C2C" w14:textId="77777777" w:rsidR="00724A04" w:rsidRPr="00027E1A" w:rsidRDefault="00724A04" w:rsidP="00724A04">
      <w:pPr>
        <w:jc w:val="both"/>
      </w:pPr>
    </w:p>
    <w:p w14:paraId="62639DF7" w14:textId="77777777" w:rsidR="00724A04" w:rsidRPr="00BF32BE" w:rsidRDefault="00724A04" w:rsidP="00724A04">
      <w:pPr>
        <w:jc w:val="both"/>
        <w:rPr>
          <w:lang w:val="en-US"/>
        </w:rPr>
      </w:pPr>
      <w:r w:rsidRPr="00BF32BE">
        <w:rPr>
          <w:lang w:val="en-US"/>
        </w:rPr>
        <w:t xml:space="preserve">10h15-10h30 </w:t>
      </w:r>
      <w:r w:rsidRPr="00BF32BE">
        <w:rPr>
          <w:lang w:val="en-US"/>
        </w:rPr>
        <w:tab/>
      </w:r>
      <w:r w:rsidRPr="00BF32BE">
        <w:rPr>
          <w:lang w:val="en-US"/>
        </w:rPr>
        <w:tab/>
        <w:t>Pause café</w:t>
      </w:r>
    </w:p>
    <w:p w14:paraId="22B001D8" w14:textId="77777777" w:rsidR="00724A04" w:rsidRPr="00BF32BE" w:rsidRDefault="00724A04" w:rsidP="00724A04">
      <w:pPr>
        <w:jc w:val="both"/>
        <w:rPr>
          <w:lang w:val="en-US"/>
        </w:rPr>
      </w:pPr>
    </w:p>
    <w:p w14:paraId="554391A3" w14:textId="77777777" w:rsidR="00724A04" w:rsidRPr="00724A04" w:rsidRDefault="00724A04" w:rsidP="00724A04">
      <w:pPr>
        <w:ind w:left="2124" w:hanging="2124"/>
        <w:jc w:val="both"/>
        <w:rPr>
          <w:i/>
          <w:iCs/>
          <w:lang w:val="en-US"/>
        </w:rPr>
      </w:pPr>
      <w:r w:rsidRPr="00027E1A">
        <w:rPr>
          <w:lang w:val="en-US"/>
        </w:rPr>
        <w:t xml:space="preserve">10h30-10h55 </w:t>
      </w:r>
      <w:r w:rsidRPr="00027E1A">
        <w:rPr>
          <w:lang w:val="en-US"/>
        </w:rPr>
        <w:tab/>
        <w:t xml:space="preserve">Joseph Jackson </w:t>
      </w:r>
      <w:proofErr w:type="spellStart"/>
      <w:r w:rsidRPr="00027E1A">
        <w:rPr>
          <w:lang w:val="en-US"/>
        </w:rPr>
        <w:t>Eade</w:t>
      </w:r>
      <w:proofErr w:type="spellEnd"/>
      <w:r w:rsidRPr="00027E1A">
        <w:rPr>
          <w:lang w:val="en-US"/>
        </w:rPr>
        <w:t xml:space="preserve"> </w:t>
      </w:r>
      <w:r>
        <w:rPr>
          <w:lang w:val="en-US"/>
        </w:rPr>
        <w:t>(</w:t>
      </w:r>
      <w:r w:rsidRPr="00027E1A">
        <w:rPr>
          <w:lang w:val="en-US"/>
        </w:rPr>
        <w:t xml:space="preserve">Post-Doc Researcher, </w:t>
      </w:r>
      <w:proofErr w:type="spellStart"/>
      <w:r w:rsidRPr="00027E1A">
        <w:rPr>
          <w:lang w:val="en-US"/>
        </w:rPr>
        <w:t>FemSMed</w:t>
      </w:r>
      <w:proofErr w:type="spellEnd"/>
      <w:r w:rsidRPr="00027E1A">
        <w:rPr>
          <w:lang w:val="en-US"/>
        </w:rPr>
        <w:t xml:space="preserve"> (ERC-</w:t>
      </w:r>
      <w:proofErr w:type="spellStart"/>
      <w:r w:rsidRPr="00027E1A">
        <w:rPr>
          <w:lang w:val="en-US"/>
        </w:rPr>
        <w:t>advg</w:t>
      </w:r>
      <w:proofErr w:type="spellEnd"/>
      <w:r w:rsidRPr="00027E1A">
        <w:rPr>
          <w:lang w:val="en-US"/>
        </w:rPr>
        <w:t>), Tel Aviv University</w:t>
      </w:r>
      <w:r>
        <w:rPr>
          <w:lang w:val="en-US"/>
        </w:rPr>
        <w:t>)</w:t>
      </w:r>
      <w:r w:rsidRPr="00027E1A">
        <w:rPr>
          <w:lang w:val="en-US"/>
        </w:rPr>
        <w:t xml:space="preserve">: </w:t>
      </w:r>
      <w:r w:rsidRPr="00724A04">
        <w:rPr>
          <w:i/>
          <w:iCs/>
          <w:lang w:val="en-US"/>
        </w:rPr>
        <w:t>Forbidden Tongues: African Women, Language Practices, and the Inquisition in Sixteenth Century Lisbon</w:t>
      </w:r>
    </w:p>
    <w:p w14:paraId="1C36EFB6" w14:textId="77777777" w:rsidR="00724A04" w:rsidRPr="00027E1A" w:rsidRDefault="00724A04" w:rsidP="00724A04">
      <w:pPr>
        <w:jc w:val="both"/>
        <w:rPr>
          <w:lang w:val="en-US"/>
        </w:rPr>
      </w:pPr>
    </w:p>
    <w:p w14:paraId="0296D643" w14:textId="77777777" w:rsidR="00724A04" w:rsidRPr="00724A04" w:rsidRDefault="00724A04" w:rsidP="00724A04">
      <w:pPr>
        <w:ind w:left="2120" w:hanging="2120"/>
        <w:jc w:val="both"/>
        <w:rPr>
          <w:i/>
          <w:iCs/>
        </w:rPr>
      </w:pPr>
      <w:r w:rsidRPr="00027E1A">
        <w:t xml:space="preserve">10h55-11h20 </w:t>
      </w:r>
      <w:r w:rsidRPr="00027E1A">
        <w:tab/>
      </w:r>
      <w:r w:rsidRPr="00027E1A">
        <w:tab/>
      </w:r>
      <w:r>
        <w:t xml:space="preserve">Mathilde Alain (UGA </w:t>
      </w:r>
      <w:r w:rsidRPr="00FE63E2">
        <w:t xml:space="preserve">– </w:t>
      </w:r>
      <w:r>
        <w:t xml:space="preserve">LUHCIE) : </w:t>
      </w:r>
      <w:r w:rsidRPr="00724A04">
        <w:rPr>
          <w:i/>
          <w:iCs/>
        </w:rPr>
        <w:t>Les langues « éthiopiennes » en péninsule Ibérique et le début des relations entre l’Éthiopie et le Portugal : une diffusion limitée ? (</w:t>
      </w:r>
      <w:proofErr w:type="gramStart"/>
      <w:r w:rsidRPr="00724A04">
        <w:rPr>
          <w:i/>
          <w:iCs/>
        </w:rPr>
        <w:t>milieu</w:t>
      </w:r>
      <w:proofErr w:type="gramEnd"/>
      <w:r w:rsidRPr="00724A04">
        <w:rPr>
          <w:i/>
          <w:iCs/>
        </w:rPr>
        <w:t xml:space="preserve"> XV</w:t>
      </w:r>
      <w:r w:rsidRPr="00724A04">
        <w:rPr>
          <w:i/>
          <w:iCs/>
          <w:vertAlign w:val="superscript"/>
        </w:rPr>
        <w:t>e</w:t>
      </w:r>
      <w:r w:rsidRPr="00724A04">
        <w:rPr>
          <w:i/>
          <w:iCs/>
        </w:rPr>
        <w:t>-milieu XVI</w:t>
      </w:r>
      <w:r w:rsidRPr="00724A04">
        <w:rPr>
          <w:i/>
          <w:iCs/>
          <w:vertAlign w:val="superscript"/>
        </w:rPr>
        <w:t>e</w:t>
      </w:r>
      <w:r w:rsidRPr="00724A04">
        <w:rPr>
          <w:i/>
          <w:iCs/>
        </w:rPr>
        <w:t xml:space="preserve"> siècle)</w:t>
      </w:r>
    </w:p>
    <w:p w14:paraId="28D644AA" w14:textId="77777777" w:rsidR="00724A04" w:rsidRDefault="00724A04" w:rsidP="00724A04">
      <w:pPr>
        <w:ind w:left="2120" w:hanging="2120"/>
        <w:jc w:val="both"/>
      </w:pPr>
    </w:p>
    <w:p w14:paraId="0A8A6042" w14:textId="77777777" w:rsidR="00724A04" w:rsidRPr="00724A04" w:rsidRDefault="00724A04" w:rsidP="00724A04">
      <w:pPr>
        <w:ind w:left="2120" w:hanging="2120"/>
        <w:jc w:val="both"/>
        <w:rPr>
          <w:i/>
          <w:iCs/>
          <w:lang w:val="en-US"/>
        </w:rPr>
      </w:pPr>
      <w:r w:rsidRPr="00724A04">
        <w:rPr>
          <w:lang w:val="en-US"/>
        </w:rPr>
        <w:t xml:space="preserve">11h20-11h45 </w:t>
      </w:r>
      <w:r w:rsidRPr="00724A04">
        <w:rPr>
          <w:lang w:val="en-US"/>
        </w:rPr>
        <w:tab/>
      </w:r>
      <w:r w:rsidRPr="00724A04">
        <w:rPr>
          <w:lang w:val="en-US"/>
        </w:rPr>
        <w:tab/>
        <w:t xml:space="preserve">Erica </w:t>
      </w:r>
      <w:proofErr w:type="spellStart"/>
      <w:r w:rsidRPr="00724A04">
        <w:rPr>
          <w:lang w:val="en-US"/>
        </w:rPr>
        <w:t>Feild-Marchello</w:t>
      </w:r>
      <w:proofErr w:type="spellEnd"/>
      <w:r w:rsidRPr="00724A04">
        <w:rPr>
          <w:lang w:val="en-US"/>
        </w:rPr>
        <w:t xml:space="preserve"> (</w:t>
      </w:r>
      <w:proofErr w:type="spellStart"/>
      <w:r w:rsidRPr="00724A04">
        <w:rPr>
          <w:lang w:val="en-US"/>
        </w:rPr>
        <w:t>Universitat</w:t>
      </w:r>
      <w:proofErr w:type="spellEnd"/>
      <w:r w:rsidRPr="00724A04">
        <w:rPr>
          <w:lang w:val="en-US"/>
        </w:rPr>
        <w:t xml:space="preserve"> </w:t>
      </w:r>
      <w:proofErr w:type="spellStart"/>
      <w:r w:rsidRPr="00724A04">
        <w:rPr>
          <w:lang w:val="en-US"/>
        </w:rPr>
        <w:t>Autònoma</w:t>
      </w:r>
      <w:proofErr w:type="spellEnd"/>
      <w:r w:rsidRPr="00724A04">
        <w:rPr>
          <w:lang w:val="en-US"/>
        </w:rPr>
        <w:t xml:space="preserve"> de Barcelona – BADEMS): “</w:t>
      </w:r>
      <w:r w:rsidRPr="00724A04">
        <w:rPr>
          <w:i/>
          <w:iCs/>
          <w:lang w:val="en-US"/>
        </w:rPr>
        <w:t xml:space="preserve">Lengua </w:t>
      </w:r>
      <w:proofErr w:type="spellStart"/>
      <w:r w:rsidRPr="00724A04">
        <w:rPr>
          <w:i/>
          <w:iCs/>
          <w:lang w:val="en-US"/>
        </w:rPr>
        <w:t>arda</w:t>
      </w:r>
      <w:proofErr w:type="spellEnd"/>
      <w:r w:rsidRPr="00724A04">
        <w:rPr>
          <w:i/>
          <w:iCs/>
          <w:lang w:val="en-US"/>
        </w:rPr>
        <w:t xml:space="preserve">” in Spain and Spanish in </w:t>
      </w:r>
      <w:proofErr w:type="spellStart"/>
      <w:r w:rsidRPr="00724A04">
        <w:rPr>
          <w:i/>
          <w:iCs/>
          <w:lang w:val="en-US"/>
        </w:rPr>
        <w:t>Allada</w:t>
      </w:r>
      <w:proofErr w:type="spellEnd"/>
      <w:r w:rsidRPr="00724A04">
        <w:rPr>
          <w:i/>
          <w:iCs/>
          <w:lang w:val="en-US"/>
        </w:rPr>
        <w:t>: Interpretation and Language Learning in a Capuchin Mission to Benin (1659)</w:t>
      </w:r>
    </w:p>
    <w:p w14:paraId="799B8D1A" w14:textId="77777777" w:rsidR="00724A04" w:rsidRPr="00724A04" w:rsidRDefault="00724A04" w:rsidP="00724A04">
      <w:pPr>
        <w:ind w:left="2120" w:hanging="2120"/>
        <w:jc w:val="both"/>
        <w:rPr>
          <w:lang w:val="en-US"/>
        </w:rPr>
      </w:pPr>
    </w:p>
    <w:p w14:paraId="5F812970" w14:textId="3C66F841" w:rsidR="00724A04" w:rsidRDefault="00724A04" w:rsidP="00724A04">
      <w:pPr>
        <w:jc w:val="both"/>
      </w:pPr>
      <w:r w:rsidRPr="00027E1A">
        <w:t xml:space="preserve">11h45 - 12h05 </w:t>
      </w:r>
      <w:r w:rsidRPr="00027E1A">
        <w:tab/>
      </w:r>
      <w:r>
        <w:tab/>
      </w:r>
      <w:r w:rsidRPr="00027E1A">
        <w:t>Questions et échanges</w:t>
      </w:r>
    </w:p>
    <w:p w14:paraId="1FA9E59E" w14:textId="77777777" w:rsidR="00724A04" w:rsidRPr="00027E1A" w:rsidRDefault="00724A04" w:rsidP="00724A04">
      <w:pPr>
        <w:jc w:val="both"/>
      </w:pPr>
    </w:p>
    <w:p w14:paraId="791F856D" w14:textId="554E9E71" w:rsidR="00724A04" w:rsidRPr="00027E1A" w:rsidRDefault="00724A04" w:rsidP="00724A04">
      <w:pPr>
        <w:jc w:val="both"/>
      </w:pPr>
      <w:r w:rsidRPr="00027E1A">
        <w:t xml:space="preserve">12h05-14h </w:t>
      </w:r>
      <w:r w:rsidRPr="00027E1A">
        <w:tab/>
      </w:r>
      <w:r w:rsidRPr="00027E1A">
        <w:tab/>
      </w:r>
      <w:r>
        <w:tab/>
      </w:r>
      <w:r w:rsidRPr="00027E1A">
        <w:t>Pause déjeuner</w:t>
      </w:r>
    </w:p>
    <w:p w14:paraId="494E9B56" w14:textId="77777777" w:rsidR="00724A04" w:rsidRPr="00027E1A" w:rsidRDefault="00724A04" w:rsidP="00724A04">
      <w:pPr>
        <w:jc w:val="both"/>
      </w:pPr>
    </w:p>
    <w:p w14:paraId="67AA0C14" w14:textId="77777777" w:rsidR="00724A04" w:rsidRPr="00724A04" w:rsidRDefault="00724A04" w:rsidP="00724A04">
      <w:pPr>
        <w:ind w:left="2120" w:hanging="2120"/>
        <w:jc w:val="both"/>
        <w:rPr>
          <w:i/>
          <w:iCs/>
        </w:rPr>
      </w:pPr>
      <w:r w:rsidRPr="00027E1A">
        <w:t xml:space="preserve">14h-14h25 </w:t>
      </w:r>
      <w:r w:rsidRPr="00027E1A">
        <w:tab/>
      </w:r>
      <w:r>
        <w:t xml:space="preserve">Louise </w:t>
      </w:r>
      <w:proofErr w:type="spellStart"/>
      <w:r>
        <w:t>Metral</w:t>
      </w:r>
      <w:proofErr w:type="spellEnd"/>
      <w:r>
        <w:t xml:space="preserve"> (UGA – LUHCIE) : </w:t>
      </w:r>
      <w:r w:rsidRPr="00724A04">
        <w:rPr>
          <w:i/>
          <w:iCs/>
        </w:rPr>
        <w:t>Les Européens et l’apprentissage des langues éthiopiennes au XV</w:t>
      </w:r>
      <w:r w:rsidRPr="00724A04">
        <w:rPr>
          <w:i/>
          <w:iCs/>
          <w:vertAlign w:val="superscript"/>
        </w:rPr>
        <w:t>e</w:t>
      </w:r>
      <w:r w:rsidRPr="00724A04">
        <w:rPr>
          <w:i/>
          <w:iCs/>
        </w:rPr>
        <w:t xml:space="preserve"> au royaume du Prêtre Jean : un rapport nouveau à l’altérité</w:t>
      </w:r>
    </w:p>
    <w:p w14:paraId="019E534E" w14:textId="77777777" w:rsidR="00724A04" w:rsidRPr="00027E1A" w:rsidRDefault="00724A04" w:rsidP="00724A04">
      <w:pPr>
        <w:jc w:val="both"/>
      </w:pPr>
    </w:p>
    <w:p w14:paraId="31EE8A5D" w14:textId="77777777" w:rsidR="00724A04" w:rsidRPr="00724A04" w:rsidRDefault="00724A04" w:rsidP="00724A04">
      <w:pPr>
        <w:ind w:left="2120" w:hanging="2120"/>
        <w:jc w:val="both"/>
        <w:rPr>
          <w:i/>
          <w:iCs/>
          <w:lang w:val="en-US"/>
        </w:rPr>
      </w:pPr>
      <w:r w:rsidRPr="00027E1A">
        <w:rPr>
          <w:lang w:val="en-US"/>
        </w:rPr>
        <w:t xml:space="preserve">14h25-14h50 </w:t>
      </w:r>
      <w:r w:rsidRPr="00027E1A">
        <w:rPr>
          <w:lang w:val="en-US"/>
        </w:rPr>
        <w:tab/>
      </w:r>
      <w:r w:rsidRPr="00027E1A">
        <w:rPr>
          <w:lang w:val="en-US"/>
        </w:rPr>
        <w:tab/>
        <w:t>Mohamed Oussama</w:t>
      </w:r>
      <w:r>
        <w:rPr>
          <w:lang w:val="en-US"/>
        </w:rPr>
        <w:t xml:space="preserve"> </w:t>
      </w:r>
      <w:proofErr w:type="spellStart"/>
      <w:r w:rsidRPr="00027E1A">
        <w:rPr>
          <w:lang w:val="en-US"/>
        </w:rPr>
        <w:t>Benatallah</w:t>
      </w:r>
      <w:proofErr w:type="spellEnd"/>
      <w:r w:rsidRPr="00027E1A">
        <w:rPr>
          <w:lang w:val="en-US"/>
        </w:rPr>
        <w:t xml:space="preserve"> </w:t>
      </w:r>
      <w:r>
        <w:rPr>
          <w:lang w:val="en-US"/>
        </w:rPr>
        <w:t>(</w:t>
      </w:r>
      <w:r w:rsidRPr="00027E1A">
        <w:rPr>
          <w:lang w:val="en-US"/>
        </w:rPr>
        <w:t>Emir Abdelkader for Islamic Science</w:t>
      </w:r>
      <w:r>
        <w:rPr>
          <w:lang w:val="en-US"/>
        </w:rPr>
        <w:t xml:space="preserve">): </w:t>
      </w:r>
      <w:r w:rsidRPr="00724A04">
        <w:rPr>
          <w:i/>
          <w:iCs/>
          <w:lang w:val="en-US"/>
        </w:rPr>
        <w:t xml:space="preserve">The Role of Leo Africanus in Bridging the Two Shores of the Mediterranean: An Analytical Study on the Influence of </w:t>
      </w:r>
      <w:proofErr w:type="spellStart"/>
      <w:r w:rsidRPr="00724A04">
        <w:rPr>
          <w:i/>
          <w:iCs/>
          <w:lang w:val="en-US"/>
        </w:rPr>
        <w:t>Descrittione</w:t>
      </w:r>
      <w:proofErr w:type="spellEnd"/>
      <w:r w:rsidRPr="00724A04">
        <w:rPr>
          <w:i/>
          <w:iCs/>
          <w:lang w:val="en-US"/>
        </w:rPr>
        <w:t xml:space="preserve"> </w:t>
      </w:r>
      <w:proofErr w:type="spellStart"/>
      <w:r w:rsidRPr="00724A04">
        <w:rPr>
          <w:i/>
          <w:iCs/>
          <w:lang w:val="en-US"/>
        </w:rPr>
        <w:t>dell'Africa</w:t>
      </w:r>
      <w:proofErr w:type="spellEnd"/>
      <w:r w:rsidRPr="00724A04">
        <w:rPr>
          <w:i/>
          <w:iCs/>
          <w:lang w:val="en-US"/>
        </w:rPr>
        <w:t xml:space="preserve"> and the Arabic-Hebrew-Latin Vocabulary on the Italian Cultural Movement (1526–1550)</w:t>
      </w:r>
    </w:p>
    <w:p w14:paraId="273EE003" w14:textId="77777777" w:rsidR="00724A04" w:rsidRPr="00027E1A" w:rsidRDefault="00724A04" w:rsidP="00724A04">
      <w:pPr>
        <w:jc w:val="both"/>
        <w:rPr>
          <w:lang w:val="en-US"/>
        </w:rPr>
      </w:pPr>
    </w:p>
    <w:p w14:paraId="3224AA58" w14:textId="77777777" w:rsidR="00724A04" w:rsidRDefault="00724A04" w:rsidP="00724A04">
      <w:pPr>
        <w:jc w:val="both"/>
      </w:pPr>
      <w:r w:rsidRPr="00027E1A">
        <w:t xml:space="preserve">14h50- 15h10 </w:t>
      </w:r>
      <w:r w:rsidRPr="00027E1A">
        <w:tab/>
      </w:r>
      <w:r w:rsidRPr="00027E1A">
        <w:tab/>
        <w:t>Questions et échanges</w:t>
      </w:r>
    </w:p>
    <w:p w14:paraId="04CD1C86" w14:textId="77777777" w:rsidR="00724A04" w:rsidRPr="00027E1A" w:rsidRDefault="00724A04" w:rsidP="00724A04">
      <w:pPr>
        <w:jc w:val="both"/>
      </w:pPr>
    </w:p>
    <w:p w14:paraId="43A7CC98" w14:textId="77777777" w:rsidR="00724A04" w:rsidRPr="00BF32BE" w:rsidRDefault="00724A04" w:rsidP="00724A04">
      <w:pPr>
        <w:jc w:val="both"/>
      </w:pPr>
      <w:r w:rsidRPr="00BF32BE">
        <w:t xml:space="preserve">15h10-15h25 </w:t>
      </w:r>
      <w:r w:rsidRPr="00BF32BE">
        <w:tab/>
      </w:r>
      <w:r w:rsidRPr="00BF32BE">
        <w:tab/>
      </w:r>
      <w:proofErr w:type="spellStart"/>
      <w:r w:rsidRPr="00BF32BE">
        <w:t>Pause café</w:t>
      </w:r>
      <w:proofErr w:type="spellEnd"/>
      <w:r w:rsidRPr="00BF32BE">
        <w:t xml:space="preserve"> </w:t>
      </w:r>
    </w:p>
    <w:p w14:paraId="1760C484" w14:textId="77777777" w:rsidR="00724A04" w:rsidRPr="00BF32BE" w:rsidRDefault="00724A04" w:rsidP="00724A04">
      <w:pPr>
        <w:jc w:val="both"/>
      </w:pPr>
    </w:p>
    <w:p w14:paraId="765FBD4A" w14:textId="77777777" w:rsidR="00724A04" w:rsidRPr="00724A04" w:rsidRDefault="00724A04" w:rsidP="00724A04">
      <w:pPr>
        <w:ind w:left="2120" w:hanging="2120"/>
        <w:jc w:val="both"/>
        <w:rPr>
          <w:i/>
          <w:iCs/>
        </w:rPr>
      </w:pPr>
      <w:r w:rsidRPr="00027E1A">
        <w:t>15h25-15h</w:t>
      </w:r>
      <w:proofErr w:type="gramStart"/>
      <w:r w:rsidRPr="00027E1A">
        <w:t xml:space="preserve">50  </w:t>
      </w:r>
      <w:r w:rsidRPr="00027E1A">
        <w:tab/>
      </w:r>
      <w:proofErr w:type="gramEnd"/>
      <w:r w:rsidRPr="00027E1A">
        <w:tab/>
      </w:r>
      <w:r>
        <w:t xml:space="preserve">Monica </w:t>
      </w:r>
      <w:proofErr w:type="spellStart"/>
      <w:r>
        <w:t>Balda</w:t>
      </w:r>
      <w:proofErr w:type="spellEnd"/>
      <w:r>
        <w:t xml:space="preserve">-Tillier (UGA – LUHCIE) </w:t>
      </w:r>
      <w:r w:rsidRPr="00724A04">
        <w:rPr>
          <w:i/>
          <w:iCs/>
        </w:rPr>
        <w:t>L’enseignement de  l’arabe en Europe au XVII</w:t>
      </w:r>
      <w:r w:rsidRPr="00724A04">
        <w:rPr>
          <w:i/>
          <w:iCs/>
          <w:vertAlign w:val="superscript"/>
        </w:rPr>
        <w:t>e</w:t>
      </w:r>
      <w:r w:rsidRPr="00724A04">
        <w:rPr>
          <w:i/>
          <w:iCs/>
        </w:rPr>
        <w:t xml:space="preserve"> siècle : </w:t>
      </w:r>
      <w:proofErr w:type="spellStart"/>
      <w:r w:rsidRPr="00724A04">
        <w:rPr>
          <w:i/>
          <w:iCs/>
        </w:rPr>
        <w:t>Erpenius</w:t>
      </w:r>
      <w:proofErr w:type="spellEnd"/>
      <w:r w:rsidRPr="00724A04">
        <w:rPr>
          <w:i/>
          <w:iCs/>
        </w:rPr>
        <w:t xml:space="preserve"> et sa </w:t>
      </w:r>
      <w:proofErr w:type="spellStart"/>
      <w:r w:rsidRPr="00724A04">
        <w:t>Grammatica</w:t>
      </w:r>
      <w:proofErr w:type="spellEnd"/>
      <w:r w:rsidRPr="00724A04">
        <w:t xml:space="preserve"> arabica</w:t>
      </w:r>
    </w:p>
    <w:p w14:paraId="51EDA8B5" w14:textId="77777777" w:rsidR="00724A04" w:rsidRPr="00027E1A" w:rsidRDefault="00724A04" w:rsidP="00724A04">
      <w:pPr>
        <w:jc w:val="both"/>
      </w:pPr>
    </w:p>
    <w:p w14:paraId="256E0617" w14:textId="77777777" w:rsidR="00724A04" w:rsidRDefault="00724A04" w:rsidP="00724A04">
      <w:pPr>
        <w:jc w:val="both"/>
      </w:pPr>
      <w:r w:rsidRPr="00027E1A">
        <w:t xml:space="preserve">15h50-16h05 </w:t>
      </w:r>
      <w:r>
        <w:tab/>
      </w:r>
      <w:r>
        <w:tab/>
        <w:t xml:space="preserve">Questions et échanges </w:t>
      </w:r>
    </w:p>
    <w:p w14:paraId="690C6397" w14:textId="77777777" w:rsidR="00724A04" w:rsidRPr="00027E1A" w:rsidRDefault="00724A04" w:rsidP="00724A04">
      <w:pPr>
        <w:jc w:val="both"/>
      </w:pPr>
    </w:p>
    <w:p w14:paraId="2C4ACCF7" w14:textId="1B558F4B" w:rsidR="006973FB" w:rsidRDefault="00724A04" w:rsidP="00724A04">
      <w:pPr>
        <w:ind w:left="2120" w:hanging="2120"/>
        <w:jc w:val="both"/>
      </w:pPr>
      <w:r w:rsidRPr="00027E1A">
        <w:t xml:space="preserve">16h05-16h20 </w:t>
      </w:r>
      <w:r>
        <w:tab/>
      </w:r>
      <w:r>
        <w:tab/>
        <w:t xml:space="preserve">Clôture de la journée par Olivia </w:t>
      </w:r>
      <w:proofErr w:type="spellStart"/>
      <w:r>
        <w:t>Adankpo</w:t>
      </w:r>
      <w:proofErr w:type="spellEnd"/>
      <w:r>
        <w:t xml:space="preserve"> Labadie (UGA – LUHCIE – </w:t>
      </w:r>
      <w:r w:rsidRPr="00FE63E2">
        <w:t xml:space="preserve">ANR </w:t>
      </w:r>
      <w:proofErr w:type="spellStart"/>
      <w:r w:rsidRPr="00FE63E2">
        <w:t>Ethiokongrome</w:t>
      </w:r>
      <w:proofErr w:type="spellEnd"/>
      <w:r>
        <w:t>)</w:t>
      </w:r>
    </w:p>
    <w:sectPr w:rsidR="006973FB" w:rsidSect="00724A04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04"/>
    <w:rsid w:val="006973FB"/>
    <w:rsid w:val="00724A04"/>
    <w:rsid w:val="00923BEB"/>
    <w:rsid w:val="00C3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E5ACA"/>
  <w15:chartTrackingRefBased/>
  <w15:docId w15:val="{A8756383-EE5E-496C-8B0C-CEE592FA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A04"/>
    <w:pPr>
      <w:spacing w:after="0" w:line="240" w:lineRule="auto"/>
    </w:pPr>
    <w:rPr>
      <w:rFonts w:ascii="Arial" w:eastAsia="Times" w:hAnsi="Arial" w:cs="Times New Roman"/>
      <w:kern w:val="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24A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24A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24A0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24A0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24A0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24A0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24A0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24A0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24A0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24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24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24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24A0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24A0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24A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24A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24A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24A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24A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724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24A0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724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24A0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724A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24A0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24A0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24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24A0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24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276</Words>
  <Characters>1524</Characters>
  <Application>Microsoft Office Word</Application>
  <DocSecurity>0</DocSecurity>
  <Lines>12</Lines>
  <Paragraphs>3</Paragraphs>
  <ScaleCrop>false</ScaleCrop>
  <Company>Universite Grenoble Alpes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TARRICONE</dc:creator>
  <cp:keywords/>
  <dc:description/>
  <cp:lastModifiedBy>ISABELLA TARRICONE</cp:lastModifiedBy>
  <cp:revision>1</cp:revision>
  <dcterms:created xsi:type="dcterms:W3CDTF">2026-06-22T07:30:00Z</dcterms:created>
  <dcterms:modified xsi:type="dcterms:W3CDTF">2026-06-22T07:34:00Z</dcterms:modified>
</cp:coreProperties>
</file>